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7DE61" w14:textId="77777777" w:rsidR="007133E8" w:rsidRPr="00E253E2" w:rsidRDefault="007133E8" w:rsidP="00C051DA">
      <w:pPr>
        <w:spacing w:line="240" w:lineRule="auto"/>
        <w:rPr>
          <w:rFonts w:ascii="Arial Narrow" w:hAnsi="Arial Narrow"/>
        </w:rPr>
      </w:pPr>
    </w:p>
    <w:tbl>
      <w:tblPr>
        <w:tblpPr w:leftFromText="141" w:rightFromText="141" w:vertAnchor="text" w:tblpY="1"/>
        <w:tblOverlap w:val="never"/>
        <w:tblW w:w="13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33"/>
        <w:gridCol w:w="1982"/>
        <w:gridCol w:w="5260"/>
        <w:gridCol w:w="4111"/>
        <w:gridCol w:w="1559"/>
        <w:gridCol w:w="10"/>
      </w:tblGrid>
      <w:tr w:rsidR="003D0CC1" w:rsidRPr="00E253E2" w14:paraId="05E54F1B" w14:textId="77777777" w:rsidTr="007533F7">
        <w:trPr>
          <w:trHeight w:val="330"/>
        </w:trPr>
        <w:tc>
          <w:tcPr>
            <w:tcW w:w="13755" w:type="dxa"/>
            <w:gridSpan w:val="6"/>
            <w:shd w:val="clear" w:color="auto" w:fill="C9C9C9" w:themeFill="accent3" w:themeFillTint="99"/>
            <w:vAlign w:val="center"/>
          </w:tcPr>
          <w:p w14:paraId="5520E481" w14:textId="77777777" w:rsidR="003D0CC1" w:rsidRPr="00E253E2" w:rsidRDefault="003D0CC1" w:rsidP="00C051DA">
            <w:pPr>
              <w:spacing w:after="0" w:line="240" w:lineRule="auto"/>
              <w:ind w:right="357"/>
              <w:jc w:val="center"/>
              <w:rPr>
                <w:rFonts w:ascii="Arial Narrow" w:hAnsi="Arial Narrow" w:cstheme="minorHAnsi"/>
                <w:color w:val="000000"/>
                <w:sz w:val="26"/>
                <w:szCs w:val="26"/>
              </w:rPr>
            </w:pPr>
            <w:r w:rsidRPr="00E253E2">
              <w:rPr>
                <w:rFonts w:ascii="Arial Narrow" w:hAnsi="Arial Narrow" w:cstheme="minorHAnsi"/>
                <w:b/>
                <w:bCs/>
                <w:sz w:val="28"/>
                <w:szCs w:val="28"/>
              </w:rPr>
              <w:t xml:space="preserve">Zoznam </w:t>
            </w:r>
            <w:r w:rsidRPr="00E253E2">
              <w:rPr>
                <w:rFonts w:ascii="Arial Narrow" w:hAnsi="Arial Narrow" w:cstheme="minorHAnsi"/>
                <w:b/>
                <w:color w:val="000000"/>
                <w:sz w:val="26"/>
                <w:szCs w:val="26"/>
              </w:rPr>
              <w:t>podmienok poskytnutia príspevku</w:t>
            </w:r>
            <w:r w:rsidRPr="00E253E2">
              <w:rPr>
                <w:rFonts w:ascii="Arial Narrow" w:hAnsi="Arial Narrow" w:cstheme="minorHAnsi"/>
                <w:color w:val="000000"/>
                <w:sz w:val="26"/>
                <w:szCs w:val="26"/>
              </w:rPr>
              <w:t xml:space="preserve"> a </w:t>
            </w:r>
            <w:r w:rsidRPr="00E253E2">
              <w:rPr>
                <w:rFonts w:ascii="Arial Narrow" w:hAnsi="Arial Narrow" w:cstheme="minorHAnsi"/>
                <w:b/>
                <w:color w:val="000000"/>
                <w:sz w:val="26"/>
                <w:szCs w:val="26"/>
              </w:rPr>
              <w:t>ďalších skutočnosti</w:t>
            </w:r>
            <w:r w:rsidRPr="00E253E2">
              <w:rPr>
                <w:rFonts w:ascii="Arial Narrow" w:hAnsi="Arial Narrow" w:cstheme="minorHAnsi"/>
                <w:color w:val="000000"/>
                <w:sz w:val="26"/>
                <w:szCs w:val="26"/>
              </w:rPr>
              <w:t xml:space="preserve"> týkajúcich sa poskytnutia príspevku</w:t>
            </w:r>
          </w:p>
          <w:p w14:paraId="0E45989D" w14:textId="1EFC6E51" w:rsidR="003D0CC1" w:rsidRPr="00E253E2" w:rsidRDefault="003D0CC1" w:rsidP="00C051DA">
            <w:pPr>
              <w:spacing w:after="0" w:line="240" w:lineRule="auto"/>
              <w:ind w:right="357"/>
              <w:jc w:val="center"/>
              <w:rPr>
                <w:rFonts w:ascii="Arial Narrow" w:hAnsi="Arial Narrow" w:cstheme="minorHAnsi"/>
                <w:color w:val="000000"/>
                <w:sz w:val="26"/>
                <w:szCs w:val="26"/>
              </w:rPr>
            </w:pPr>
            <w:r w:rsidRPr="00E253E2">
              <w:rPr>
                <w:rFonts w:ascii="Arial Narrow" w:hAnsi="Arial Narrow" w:cstheme="minorHAnsi"/>
                <w:color w:val="000000"/>
                <w:sz w:val="26"/>
                <w:szCs w:val="26"/>
              </w:rPr>
              <w:t>(ďalej len „PPP a ďalšie skutočnosti“)</w:t>
            </w:r>
          </w:p>
          <w:p w14:paraId="1254D0F5" w14:textId="08E24A4E" w:rsidR="003D0CC1" w:rsidRPr="00E253E2" w:rsidRDefault="00EC45F2" w:rsidP="00C051DA">
            <w:pPr>
              <w:spacing w:after="0" w:line="240" w:lineRule="auto"/>
              <w:ind w:right="357"/>
              <w:jc w:val="center"/>
              <w:rPr>
                <w:rFonts w:ascii="Arial Narrow" w:hAnsi="Arial Narrow" w:cstheme="minorHAnsi"/>
                <w:b/>
                <w:sz w:val="20"/>
              </w:rPr>
            </w:pPr>
            <w:r w:rsidRPr="00E253E2">
              <w:rPr>
                <w:rFonts w:ascii="Arial Narrow" w:hAnsi="Arial Narrow" w:cstheme="minorHAnsi"/>
                <w:color w:val="000000"/>
                <w:sz w:val="26"/>
                <w:szCs w:val="26"/>
              </w:rPr>
              <w:t>p</w:t>
            </w:r>
            <w:r w:rsidR="003D0CC1" w:rsidRPr="00E253E2">
              <w:rPr>
                <w:rFonts w:ascii="Arial Narrow" w:hAnsi="Arial Narrow" w:cstheme="minorHAnsi"/>
                <w:color w:val="000000"/>
                <w:sz w:val="26"/>
                <w:szCs w:val="26"/>
              </w:rPr>
              <w:t>očas</w:t>
            </w:r>
            <w:r w:rsidR="00774F74" w:rsidRPr="00E253E2">
              <w:rPr>
                <w:rFonts w:ascii="Arial Narrow" w:hAnsi="Arial Narrow" w:cstheme="minorHAnsi"/>
                <w:color w:val="000000"/>
                <w:sz w:val="26"/>
                <w:szCs w:val="26"/>
              </w:rPr>
              <w:t xml:space="preserve"> platnosti a</w:t>
            </w:r>
            <w:r w:rsidR="003D0CC1" w:rsidRPr="00E253E2">
              <w:rPr>
                <w:rFonts w:ascii="Arial Narrow" w:hAnsi="Arial Narrow" w:cstheme="minorHAnsi"/>
                <w:color w:val="000000"/>
                <w:sz w:val="26"/>
                <w:szCs w:val="26"/>
              </w:rPr>
              <w:t xml:space="preserve"> účinnosti zmluvy o poskytnutí NFP</w:t>
            </w:r>
          </w:p>
        </w:tc>
      </w:tr>
      <w:tr w:rsidR="003D0CC1" w:rsidRPr="00E253E2" w14:paraId="1FB2D3D3" w14:textId="77777777" w:rsidTr="007533F7">
        <w:trPr>
          <w:trHeight w:val="330"/>
        </w:trPr>
        <w:tc>
          <w:tcPr>
            <w:tcW w:w="13755" w:type="dxa"/>
            <w:gridSpan w:val="6"/>
            <w:shd w:val="clear" w:color="auto" w:fill="C9C9C9" w:themeFill="accent3" w:themeFillTint="99"/>
            <w:vAlign w:val="center"/>
          </w:tcPr>
          <w:p w14:paraId="293B7A49" w14:textId="7B4E9744" w:rsidR="003D0CC1" w:rsidRPr="00E253E2" w:rsidRDefault="003D0CC1" w:rsidP="00C051DA">
            <w:pPr>
              <w:pStyle w:val="Default"/>
              <w:spacing w:before="120" w:after="120"/>
              <w:ind w:right="215"/>
              <w:jc w:val="both"/>
              <w:rPr>
                <w:rFonts w:ascii="Arial Narrow" w:hAnsi="Arial Narrow" w:cstheme="minorHAnsi"/>
                <w:i/>
                <w:sz w:val="20"/>
                <w:szCs w:val="20"/>
              </w:rPr>
            </w:pPr>
            <w:r w:rsidRPr="00E253E2">
              <w:rPr>
                <w:rFonts w:ascii="Arial Narrow" w:hAnsi="Arial Narrow" w:cstheme="minorHAnsi"/>
                <w:b/>
                <w:i/>
                <w:sz w:val="20"/>
                <w:szCs w:val="20"/>
              </w:rPr>
              <w:t>PPP</w:t>
            </w:r>
            <w:r w:rsidRPr="00E253E2">
              <w:rPr>
                <w:rFonts w:ascii="Arial Narrow" w:hAnsi="Arial Narrow" w:cstheme="minorHAnsi"/>
                <w:i/>
                <w:sz w:val="20"/>
                <w:szCs w:val="20"/>
                <w:lang w:eastAsia="en-US"/>
              </w:rPr>
              <w:t xml:space="preserve"> </w:t>
            </w:r>
            <w:r w:rsidRPr="00E253E2">
              <w:rPr>
                <w:rFonts w:ascii="Arial Narrow" w:hAnsi="Arial Narrow" w:cstheme="minorHAnsi"/>
                <w:i/>
                <w:sz w:val="20"/>
                <w:szCs w:val="20"/>
              </w:rPr>
              <w:t>predstavuje súbor podmienok</w:t>
            </w:r>
            <w:r w:rsidR="000911D8">
              <w:rPr>
                <w:rFonts w:ascii="Arial Narrow" w:hAnsi="Arial Narrow" w:cstheme="minorHAnsi"/>
                <w:i/>
                <w:sz w:val="20"/>
                <w:szCs w:val="20"/>
              </w:rPr>
              <w:t>, ktoré poskytovateľ určuje v príslušnej výzve</w:t>
            </w:r>
            <w:r w:rsidRPr="00E253E2">
              <w:rPr>
                <w:rFonts w:ascii="Arial Narrow" w:hAnsi="Arial Narrow" w:cstheme="minorHAnsi"/>
                <w:i/>
                <w:sz w:val="20"/>
                <w:szCs w:val="20"/>
              </w:rPr>
              <w:t xml:space="preserve">, ktoré musí žiadateľ splniť na to, aby mu bola schválená </w:t>
            </w:r>
            <w:proofErr w:type="spellStart"/>
            <w:r w:rsidRPr="00E253E2">
              <w:rPr>
                <w:rFonts w:ascii="Arial Narrow" w:hAnsi="Arial Narrow" w:cstheme="minorHAnsi"/>
                <w:i/>
                <w:sz w:val="20"/>
                <w:szCs w:val="20"/>
              </w:rPr>
              <w:t>ŽoNFP</w:t>
            </w:r>
            <w:proofErr w:type="spellEnd"/>
            <w:r w:rsidRPr="00E253E2">
              <w:rPr>
                <w:rFonts w:ascii="Arial Narrow" w:hAnsi="Arial Narrow" w:cstheme="minorHAnsi"/>
                <w:i/>
                <w:sz w:val="20"/>
                <w:szCs w:val="20"/>
              </w:rPr>
              <w:t xml:space="preserve"> a vydané rozhodnutie o schválení </w:t>
            </w:r>
            <w:proofErr w:type="spellStart"/>
            <w:r w:rsidRPr="00E253E2">
              <w:rPr>
                <w:rFonts w:ascii="Arial Narrow" w:hAnsi="Arial Narrow" w:cstheme="minorHAnsi"/>
                <w:i/>
                <w:sz w:val="20"/>
                <w:szCs w:val="20"/>
              </w:rPr>
              <w:t>ŽoNFP</w:t>
            </w:r>
            <w:proofErr w:type="spellEnd"/>
            <w:r w:rsidRPr="00E253E2">
              <w:rPr>
                <w:rFonts w:ascii="Arial Narrow" w:hAnsi="Arial Narrow" w:cstheme="minorHAnsi"/>
                <w:i/>
                <w:sz w:val="20"/>
                <w:szCs w:val="20"/>
              </w:rPr>
              <w:t xml:space="preserve"> a ktoré musí prijímateľ splniť, aby mu mohol byť následne vyplatený príslušný NFP. </w:t>
            </w:r>
          </w:p>
          <w:p w14:paraId="7D91F977" w14:textId="641C3573" w:rsidR="003D0CC1" w:rsidRPr="00E253E2" w:rsidRDefault="003D0CC1" w:rsidP="00C051DA">
            <w:pPr>
              <w:pStyle w:val="Default"/>
              <w:keepNext/>
              <w:keepLines/>
              <w:spacing w:before="120" w:after="120"/>
              <w:ind w:right="215"/>
              <w:jc w:val="both"/>
              <w:rPr>
                <w:rFonts w:ascii="Arial Narrow" w:hAnsi="Arial Narrow" w:cstheme="minorHAnsi"/>
                <w:i/>
                <w:sz w:val="20"/>
                <w:szCs w:val="20"/>
              </w:rPr>
            </w:pPr>
            <w:r w:rsidRPr="00E253E2">
              <w:rPr>
                <w:rFonts w:ascii="Arial Narrow" w:hAnsi="Arial Narrow" w:cstheme="minorHAnsi"/>
                <w:i/>
                <w:sz w:val="20"/>
                <w:szCs w:val="20"/>
              </w:rPr>
              <w:t>PPP stanovené vo výzve musia byť splnené bez ohľadu na skutočnosť, či ich úplné znenie je priamo uvedené v texte výzvy alebo je uvádzané, resp. bližšie popísané v dokumentoch, na ktoré sa táto výzva odvoláva.</w:t>
            </w:r>
          </w:p>
          <w:p w14:paraId="36E7BCF4" w14:textId="315A6783" w:rsidR="003D0CC1" w:rsidRPr="00E253E2" w:rsidRDefault="003D0CC1" w:rsidP="00C051DA">
            <w:pPr>
              <w:spacing w:line="240" w:lineRule="auto"/>
              <w:ind w:right="215"/>
              <w:jc w:val="both"/>
              <w:rPr>
                <w:rFonts w:ascii="Arial Narrow" w:hAnsi="Arial Narrow" w:cstheme="minorHAnsi"/>
                <w:b/>
                <w:sz w:val="20"/>
              </w:rPr>
            </w:pPr>
            <w:r w:rsidRPr="00E253E2">
              <w:rPr>
                <w:rFonts w:ascii="Arial Narrow" w:eastAsia="Times New Roman" w:hAnsi="Arial Narrow" w:cstheme="minorHAnsi"/>
                <w:i/>
                <w:color w:val="000000"/>
                <w:sz w:val="20"/>
                <w:szCs w:val="20"/>
                <w:lang w:eastAsia="en-AU"/>
              </w:rPr>
              <w:t>Ak počas obdobia realizácie a udržateľnosti projektu dôjde k zisteniu, že niektorá z PPP, ktorá má byť splnená aj počas realizácie a udržateľnosti projektu nie je splnená, poskytovateľ je oprávnený vyvodiť právne dôsledky vo vzťahu k prijímateľovi v súlade s ustanoveniami uvedenými v</w:t>
            </w:r>
            <w:r w:rsidR="005777FA" w:rsidRPr="00E253E2">
              <w:rPr>
                <w:rFonts w:ascii="Arial Narrow" w:eastAsia="Times New Roman" w:hAnsi="Arial Narrow" w:cstheme="minorHAnsi"/>
                <w:i/>
                <w:color w:val="000000"/>
                <w:sz w:val="20"/>
                <w:szCs w:val="20"/>
                <w:lang w:eastAsia="en-AU"/>
              </w:rPr>
              <w:t> zmluve o poskytnutí NFP</w:t>
            </w:r>
            <w:r w:rsidRPr="00E253E2">
              <w:rPr>
                <w:rFonts w:ascii="Arial Narrow" w:eastAsia="Times New Roman" w:hAnsi="Arial Narrow" w:cstheme="minorHAnsi"/>
                <w:i/>
                <w:color w:val="000000"/>
                <w:sz w:val="20"/>
                <w:szCs w:val="20"/>
                <w:lang w:eastAsia="en-AU"/>
              </w:rPr>
              <w:t>.</w:t>
            </w:r>
          </w:p>
        </w:tc>
      </w:tr>
      <w:tr w:rsidR="00DD6E63" w:rsidRPr="00E253E2" w14:paraId="320BD376" w14:textId="77777777" w:rsidTr="007533F7">
        <w:trPr>
          <w:gridAfter w:val="1"/>
          <w:wAfter w:w="10" w:type="dxa"/>
          <w:trHeight w:val="330"/>
        </w:trPr>
        <w:tc>
          <w:tcPr>
            <w:tcW w:w="833" w:type="dxa"/>
            <w:shd w:val="clear" w:color="auto" w:fill="C9C9C9" w:themeFill="accent3" w:themeFillTint="99"/>
            <w:vAlign w:val="center"/>
            <w:hideMark/>
          </w:tcPr>
          <w:p w14:paraId="0F66ABE7" w14:textId="77777777" w:rsidR="00DD6E63" w:rsidRPr="00E253E2" w:rsidRDefault="00DD6E63" w:rsidP="00C051DA">
            <w:pPr>
              <w:spacing w:line="240" w:lineRule="auto"/>
              <w:jc w:val="center"/>
              <w:rPr>
                <w:rFonts w:ascii="Arial Narrow" w:hAnsi="Arial Narrow" w:cstheme="minorHAnsi"/>
                <w:vertAlign w:val="superscript"/>
              </w:rPr>
            </w:pPr>
            <w:r w:rsidRPr="00E253E2">
              <w:rPr>
                <w:rFonts w:ascii="Arial Narrow" w:hAnsi="Arial Narrow" w:cstheme="minorHAnsi"/>
                <w:b/>
                <w:sz w:val="20"/>
              </w:rPr>
              <w:t>P. č.</w:t>
            </w:r>
          </w:p>
        </w:tc>
        <w:tc>
          <w:tcPr>
            <w:tcW w:w="1982" w:type="dxa"/>
            <w:shd w:val="clear" w:color="auto" w:fill="C9C9C9" w:themeFill="accent3" w:themeFillTint="99"/>
            <w:vAlign w:val="center"/>
            <w:hideMark/>
          </w:tcPr>
          <w:p w14:paraId="70DD7569" w14:textId="77777777" w:rsidR="00DD6E63" w:rsidRPr="00E253E2" w:rsidRDefault="00DD6E63" w:rsidP="00C051DA">
            <w:pPr>
              <w:spacing w:line="240" w:lineRule="auto"/>
              <w:rPr>
                <w:rFonts w:ascii="Arial Narrow" w:hAnsi="Arial Narrow" w:cstheme="minorHAnsi"/>
                <w:b/>
                <w:sz w:val="20"/>
              </w:rPr>
            </w:pPr>
            <w:r w:rsidRPr="00E253E2">
              <w:rPr>
                <w:rFonts w:ascii="Arial Narrow" w:hAnsi="Arial Narrow" w:cstheme="minorHAnsi"/>
                <w:b/>
                <w:sz w:val="20"/>
              </w:rPr>
              <w:t>Znenie PPP/ďalšie skutočnosti</w:t>
            </w:r>
          </w:p>
        </w:tc>
        <w:tc>
          <w:tcPr>
            <w:tcW w:w="5260" w:type="dxa"/>
            <w:shd w:val="clear" w:color="auto" w:fill="C9C9C9" w:themeFill="accent3" w:themeFillTint="99"/>
            <w:vAlign w:val="center"/>
          </w:tcPr>
          <w:p w14:paraId="7AEE3BB2" w14:textId="77777777" w:rsidR="00DD6E63" w:rsidRPr="00E253E2" w:rsidRDefault="00DD6E63" w:rsidP="00C051DA">
            <w:pPr>
              <w:spacing w:line="240" w:lineRule="auto"/>
              <w:jc w:val="center"/>
              <w:rPr>
                <w:rFonts w:ascii="Arial Narrow" w:hAnsi="Arial Narrow" w:cstheme="minorHAnsi"/>
                <w:b/>
                <w:sz w:val="20"/>
              </w:rPr>
            </w:pPr>
            <w:r w:rsidRPr="00E253E2">
              <w:rPr>
                <w:rFonts w:ascii="Arial Narrow" w:hAnsi="Arial Narrow" w:cstheme="minorHAnsi"/>
                <w:b/>
                <w:sz w:val="20"/>
              </w:rPr>
              <w:t>Čas plnenia PPP a iných skutočností</w:t>
            </w:r>
          </w:p>
        </w:tc>
        <w:tc>
          <w:tcPr>
            <w:tcW w:w="4111" w:type="dxa"/>
            <w:shd w:val="clear" w:color="auto" w:fill="C9C9C9" w:themeFill="accent3" w:themeFillTint="99"/>
            <w:vAlign w:val="center"/>
          </w:tcPr>
          <w:p w14:paraId="468A331B" w14:textId="1CA57731" w:rsidR="00DD6E63" w:rsidRPr="00E253E2" w:rsidRDefault="00DD6E63" w:rsidP="00C051DA">
            <w:pPr>
              <w:spacing w:line="240" w:lineRule="auto"/>
              <w:jc w:val="center"/>
              <w:rPr>
                <w:rFonts w:ascii="Arial Narrow" w:hAnsi="Arial Narrow" w:cstheme="minorHAnsi"/>
                <w:b/>
                <w:sz w:val="20"/>
              </w:rPr>
            </w:pPr>
            <w:r w:rsidRPr="00E253E2">
              <w:rPr>
                <w:rFonts w:ascii="Arial Narrow" w:hAnsi="Arial Narrow" w:cstheme="minorHAnsi"/>
                <w:b/>
                <w:sz w:val="20"/>
              </w:rPr>
              <w:t>Spôsob overenia splnenia PPP a iných skutočností zo strany poskytovateľa</w:t>
            </w:r>
          </w:p>
        </w:tc>
        <w:tc>
          <w:tcPr>
            <w:tcW w:w="1559" w:type="dxa"/>
            <w:shd w:val="clear" w:color="auto" w:fill="C9C9C9" w:themeFill="accent3" w:themeFillTint="99"/>
            <w:vAlign w:val="center"/>
          </w:tcPr>
          <w:p w14:paraId="3ED75BA4" w14:textId="528B9784" w:rsidR="00DD6E63" w:rsidRPr="00E253E2" w:rsidRDefault="00DD6E63" w:rsidP="00C051DA">
            <w:pPr>
              <w:spacing w:line="240" w:lineRule="auto"/>
              <w:jc w:val="center"/>
              <w:rPr>
                <w:rFonts w:ascii="Arial Narrow" w:hAnsi="Arial Narrow" w:cstheme="minorHAnsi"/>
                <w:b/>
                <w:sz w:val="20"/>
              </w:rPr>
            </w:pPr>
            <w:r w:rsidRPr="00E253E2">
              <w:rPr>
                <w:rFonts w:ascii="Arial Narrow" w:hAnsi="Arial Narrow" w:cstheme="minorHAnsi"/>
                <w:b/>
                <w:sz w:val="20"/>
              </w:rPr>
              <w:t>Forma preukázania prijímateľom</w:t>
            </w:r>
          </w:p>
        </w:tc>
      </w:tr>
      <w:tr w:rsidR="00DD6E63" w:rsidRPr="00E253E2" w14:paraId="694CF698" w14:textId="77777777" w:rsidTr="007533F7">
        <w:trPr>
          <w:gridAfter w:val="1"/>
          <w:wAfter w:w="10" w:type="dxa"/>
          <w:trHeight w:val="440"/>
        </w:trPr>
        <w:tc>
          <w:tcPr>
            <w:tcW w:w="833" w:type="dxa"/>
            <w:vAlign w:val="center"/>
          </w:tcPr>
          <w:p w14:paraId="178F81B0" w14:textId="77777777" w:rsidR="00DD6E63" w:rsidRPr="00E253E2" w:rsidRDefault="00DD6E63" w:rsidP="00C051DA">
            <w:pPr>
              <w:spacing w:line="240" w:lineRule="auto"/>
              <w:jc w:val="center"/>
              <w:rPr>
                <w:rFonts w:ascii="Arial Narrow" w:hAnsi="Arial Narrow" w:cstheme="minorHAnsi"/>
                <w:color w:val="000000" w:themeColor="text1"/>
                <w:sz w:val="20"/>
              </w:rPr>
            </w:pPr>
            <w:r w:rsidRPr="00E253E2">
              <w:rPr>
                <w:rFonts w:ascii="Arial Narrow" w:hAnsi="Arial Narrow" w:cstheme="minorHAnsi"/>
                <w:color w:val="000000" w:themeColor="text1"/>
                <w:sz w:val="20"/>
              </w:rPr>
              <w:t>1</w:t>
            </w:r>
          </w:p>
        </w:tc>
        <w:tc>
          <w:tcPr>
            <w:tcW w:w="1982" w:type="dxa"/>
          </w:tcPr>
          <w:p w14:paraId="776EEA6A" w14:textId="322A4351" w:rsidR="00DD6E63" w:rsidRPr="00E253E2" w:rsidRDefault="00C26350"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Podmienka oprávnenosti žiadateľa/</w:t>
            </w:r>
            <w:r w:rsidR="00DD6E63" w:rsidRPr="00E253E2">
              <w:rPr>
                <w:rFonts w:ascii="Arial Narrow" w:hAnsi="Arial Narrow" w:cstheme="minorHAnsi"/>
                <w:sz w:val="20"/>
                <w:szCs w:val="20"/>
              </w:rPr>
              <w:t>Právna forma prijímateľa/partnera/</w:t>
            </w:r>
            <w:r w:rsidR="00DD6E63" w:rsidRPr="00E253E2">
              <w:rPr>
                <w:rFonts w:ascii="Arial Narrow" w:hAnsi="Arial Narrow" w:cstheme="minorHAnsi"/>
                <w:color w:val="000000"/>
                <w:sz w:val="20"/>
                <w:szCs w:val="20"/>
              </w:rPr>
              <w:t xml:space="preserve"> cieľovej skupiny/užívateľa </w:t>
            </w:r>
          </w:p>
          <w:p w14:paraId="7E827AFE" w14:textId="77777777" w:rsidR="00DD6E63" w:rsidRPr="00E253E2" w:rsidRDefault="00DD6E63" w:rsidP="00C051DA">
            <w:pPr>
              <w:spacing w:after="0" w:line="240" w:lineRule="auto"/>
              <w:rPr>
                <w:rFonts w:ascii="Arial Narrow" w:hAnsi="Arial Narrow" w:cstheme="minorHAnsi"/>
                <w:sz w:val="20"/>
                <w:szCs w:val="20"/>
              </w:rPr>
            </w:pPr>
          </w:p>
        </w:tc>
        <w:tc>
          <w:tcPr>
            <w:tcW w:w="5260" w:type="dxa"/>
          </w:tcPr>
          <w:p w14:paraId="6EB56D43" w14:textId="15F53EAB"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PPP musí trvať (byť naplnená) kontinuálne od jej prvého overenia (splnenia), počas realizácie projektu do skončenia doby udržateľnosti projektu - v zmysle čl. 65 NSU; ak sa udržateľnosť na projekt nevzťahuje, do skončenia trvania zmluvy o poskytnutí NFP</w:t>
            </w:r>
            <w:r w:rsidRPr="00E253E2">
              <w:rPr>
                <w:rStyle w:val="Odkaznapoznmkupodiarou"/>
                <w:rFonts w:ascii="Arial Narrow" w:hAnsi="Arial Narrow"/>
                <w:sz w:val="20"/>
                <w:szCs w:val="20"/>
              </w:rPr>
              <w:footnoteReference w:id="1"/>
            </w:r>
            <w:r w:rsidRPr="00E253E2">
              <w:rPr>
                <w:rFonts w:ascii="Arial Narrow" w:hAnsi="Arial Narrow" w:cstheme="minorHAnsi"/>
                <w:sz w:val="20"/>
                <w:szCs w:val="20"/>
                <w:vertAlign w:val="superscript"/>
              </w:rPr>
              <w:t>.</w:t>
            </w:r>
          </w:p>
        </w:tc>
        <w:tc>
          <w:tcPr>
            <w:tcW w:w="4111" w:type="dxa"/>
          </w:tcPr>
          <w:p w14:paraId="2554A98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ITMS</w:t>
            </w:r>
          </w:p>
          <w:p w14:paraId="3BF8820D" w14:textId="77777777" w:rsidR="00DD6E63" w:rsidRPr="00E253E2" w:rsidRDefault="00DD6E63" w:rsidP="00C051DA">
            <w:pPr>
              <w:spacing w:after="0" w:line="240" w:lineRule="auto"/>
              <w:rPr>
                <w:rFonts w:ascii="Arial Narrow" w:hAnsi="Arial Narrow" w:cstheme="minorHAnsi"/>
                <w:color w:val="000000"/>
                <w:sz w:val="20"/>
                <w:szCs w:val="20"/>
              </w:rPr>
            </w:pPr>
          </w:p>
          <w:p w14:paraId="3EF5716D" w14:textId="5B2EB0F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a identifikátor právnických osôb, podnikateľov a orgánov verejnej moci, Register organizácií vedený Štatistickým úradom Slovenskej republiky, obchodný register, Register združenia obcí, Register záujmových združení právnických osôb a pod.</w:t>
            </w:r>
            <w:r w:rsidRPr="00E253E2">
              <w:rPr>
                <w:rFonts w:ascii="Arial Narrow" w:hAnsi="Arial Narrow"/>
              </w:rPr>
              <w:t xml:space="preserve"> </w:t>
            </w:r>
          </w:p>
        </w:tc>
        <w:tc>
          <w:tcPr>
            <w:tcW w:w="1559" w:type="dxa"/>
            <w:vAlign w:val="center"/>
          </w:tcPr>
          <w:p w14:paraId="0B9B8B91" w14:textId="3DD77E63" w:rsidR="00DD6E63" w:rsidRPr="00E253E2" w:rsidRDefault="00DD6E63" w:rsidP="00C051DA">
            <w:pPr>
              <w:spacing w:line="240" w:lineRule="auto"/>
              <w:rPr>
                <w:rFonts w:ascii="Arial Narrow" w:hAnsi="Arial Narrow" w:cstheme="minorHAnsi"/>
                <w:sz w:val="20"/>
                <w:szCs w:val="20"/>
              </w:rPr>
            </w:pPr>
            <w:r w:rsidRPr="00E253E2">
              <w:rPr>
                <w:rFonts w:ascii="Arial Narrow" w:hAnsi="Arial Narrow" w:cstheme="minorHAnsi"/>
                <w:sz w:val="20"/>
                <w:szCs w:val="20"/>
              </w:rPr>
              <w:t>Nevyžaduje sa</w:t>
            </w:r>
          </w:p>
        </w:tc>
      </w:tr>
      <w:tr w:rsidR="00DD6E63" w:rsidRPr="00E253E2" w14:paraId="304AAEAD" w14:textId="77777777" w:rsidTr="007533F7">
        <w:trPr>
          <w:gridAfter w:val="1"/>
          <w:wAfter w:w="10" w:type="dxa"/>
          <w:trHeight w:val="440"/>
        </w:trPr>
        <w:tc>
          <w:tcPr>
            <w:tcW w:w="833" w:type="dxa"/>
            <w:vAlign w:val="center"/>
          </w:tcPr>
          <w:p w14:paraId="489D1EFA" w14:textId="77777777" w:rsidR="00DD6E63" w:rsidRPr="00E253E2" w:rsidRDefault="00DD6E63" w:rsidP="00C051DA">
            <w:pPr>
              <w:spacing w:line="240" w:lineRule="auto"/>
              <w:jc w:val="center"/>
              <w:rPr>
                <w:rFonts w:ascii="Arial Narrow" w:hAnsi="Arial Narrow" w:cstheme="minorHAnsi"/>
                <w:color w:val="000000" w:themeColor="text1"/>
                <w:sz w:val="20"/>
              </w:rPr>
            </w:pPr>
            <w:r w:rsidRPr="00E253E2">
              <w:rPr>
                <w:rFonts w:ascii="Arial Narrow" w:hAnsi="Arial Narrow" w:cstheme="minorHAnsi"/>
                <w:color w:val="000000" w:themeColor="text1"/>
                <w:sz w:val="20"/>
              </w:rPr>
              <w:t>2</w:t>
            </w:r>
          </w:p>
        </w:tc>
        <w:tc>
          <w:tcPr>
            <w:tcW w:w="1982" w:type="dxa"/>
          </w:tcPr>
          <w:p w14:paraId="4EBA3D07" w14:textId="2CA6E38A"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Podmienka splnenia kritérií pre výber projektov </w:t>
            </w:r>
          </w:p>
          <w:p w14:paraId="59C41813" w14:textId="77777777" w:rsidR="00DD6E63" w:rsidRPr="00E253E2" w:rsidRDefault="00DD6E63" w:rsidP="00C051DA">
            <w:pPr>
              <w:spacing w:after="0" w:line="240" w:lineRule="auto"/>
              <w:rPr>
                <w:rFonts w:ascii="Arial Narrow" w:hAnsi="Arial Narrow" w:cstheme="minorHAnsi"/>
                <w:sz w:val="20"/>
                <w:szCs w:val="20"/>
              </w:rPr>
            </w:pPr>
          </w:p>
          <w:p w14:paraId="52DC6545" w14:textId="1EA0CA97" w:rsidR="00DD6E63" w:rsidRPr="00E253E2" w:rsidRDefault="00DD6E63" w:rsidP="00C051DA">
            <w:pPr>
              <w:spacing w:after="0" w:line="240" w:lineRule="auto"/>
              <w:rPr>
                <w:rFonts w:ascii="Arial Narrow" w:hAnsi="Arial Narrow" w:cstheme="minorHAnsi"/>
                <w:color w:val="000000"/>
                <w:sz w:val="20"/>
                <w:szCs w:val="20"/>
                <w:highlight w:val="yellow"/>
              </w:rPr>
            </w:pPr>
          </w:p>
        </w:tc>
        <w:tc>
          <w:tcPr>
            <w:tcW w:w="5260" w:type="dxa"/>
          </w:tcPr>
          <w:p w14:paraId="6C25F622" w14:textId="7022BD5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Skončením konania o žiadosti s výnimkou tých kritérií, ktoré je podľa obsahu výzvy alebo v nadväznosti na čl. 65 NSU potrebné plniť kontinuálne počas realizácie projektu a/alebo obdobia  jeho udržateľnosti.</w:t>
            </w:r>
          </w:p>
        </w:tc>
        <w:tc>
          <w:tcPr>
            <w:tcW w:w="4111" w:type="dxa"/>
          </w:tcPr>
          <w:p w14:paraId="19B6E283"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181C7BE2" w14:textId="303744FA"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4A668F27" w14:textId="77777777" w:rsidTr="007533F7">
        <w:trPr>
          <w:gridAfter w:val="1"/>
          <w:wAfter w:w="10" w:type="dxa"/>
          <w:trHeight w:val="440"/>
        </w:trPr>
        <w:tc>
          <w:tcPr>
            <w:tcW w:w="833" w:type="dxa"/>
            <w:vAlign w:val="center"/>
          </w:tcPr>
          <w:p w14:paraId="3C1BF4BF" w14:textId="77777777" w:rsidR="00DD6E63" w:rsidRPr="00E253E2" w:rsidRDefault="00DD6E63" w:rsidP="00C051DA">
            <w:pPr>
              <w:spacing w:line="240" w:lineRule="auto"/>
              <w:jc w:val="center"/>
              <w:rPr>
                <w:rFonts w:ascii="Arial Narrow" w:hAnsi="Arial Narrow" w:cstheme="minorHAnsi"/>
                <w:color w:val="000000" w:themeColor="text1"/>
                <w:sz w:val="20"/>
              </w:rPr>
            </w:pPr>
            <w:r w:rsidRPr="00E253E2">
              <w:rPr>
                <w:rFonts w:ascii="Arial Narrow" w:hAnsi="Arial Narrow" w:cstheme="minorHAnsi"/>
                <w:color w:val="000000"/>
                <w:sz w:val="20"/>
                <w:szCs w:val="20"/>
              </w:rPr>
              <w:t>3</w:t>
            </w:r>
          </w:p>
        </w:tc>
        <w:tc>
          <w:tcPr>
            <w:tcW w:w="1982" w:type="dxa"/>
          </w:tcPr>
          <w:p w14:paraId="7F840AA6" w14:textId="535E092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prijímateľ/partner nie je evidovaný v Systéme včasného odhaľovania rizika a vylúčenia (EDES) ako vylúčená osoba alebo subjekt (v </w:t>
            </w:r>
            <w:r w:rsidRPr="00E253E2">
              <w:rPr>
                <w:rFonts w:ascii="Arial Narrow" w:hAnsi="Arial Narrow" w:cstheme="minorHAnsi"/>
                <w:color w:val="000000"/>
                <w:sz w:val="20"/>
                <w:szCs w:val="20"/>
              </w:rPr>
              <w:lastRenderedPageBreak/>
              <w:t xml:space="preserve">zmysle článku 135 nariadenia č. 2018/1046) </w:t>
            </w:r>
          </w:p>
        </w:tc>
        <w:tc>
          <w:tcPr>
            <w:tcW w:w="5260" w:type="dxa"/>
          </w:tcPr>
          <w:p w14:paraId="0799758C" w14:textId="53AECC01"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PPP musí trvať (byť naplnená) kontinuálne od jej prvého overenia (splnenia), počas realizácie projektu, ako aj počas obdobia udržateľnosti projektu v zmysle čl. 65 NSU.</w:t>
            </w:r>
          </w:p>
        </w:tc>
        <w:tc>
          <w:tcPr>
            <w:tcW w:w="4111" w:type="dxa"/>
          </w:tcPr>
          <w:p w14:paraId="65513E66" w14:textId="581285A8"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Systém včasného odhaľovania rizika a vylúčenia (EDES) </w:t>
            </w:r>
          </w:p>
        </w:tc>
        <w:tc>
          <w:tcPr>
            <w:tcW w:w="1559" w:type="dxa"/>
            <w:vAlign w:val="center"/>
          </w:tcPr>
          <w:p w14:paraId="78D3B747" w14:textId="6F572122"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37EC3477" w14:textId="77777777" w:rsidTr="007533F7">
        <w:trPr>
          <w:gridAfter w:val="1"/>
          <w:wAfter w:w="10" w:type="dxa"/>
          <w:trHeight w:val="440"/>
        </w:trPr>
        <w:tc>
          <w:tcPr>
            <w:tcW w:w="833" w:type="dxa"/>
            <w:vAlign w:val="center"/>
          </w:tcPr>
          <w:p w14:paraId="5B8EB57D"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4</w:t>
            </w:r>
          </w:p>
        </w:tc>
        <w:tc>
          <w:tcPr>
            <w:tcW w:w="1982" w:type="dxa"/>
          </w:tcPr>
          <w:p w14:paraId="0CD572F3" w14:textId="3E5A8428"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Podmienka dodržiavania zásady „nespôsobovať významnú škodu“ (DNSH)</w:t>
            </w:r>
            <w:r w:rsidRPr="00E253E2">
              <w:rPr>
                <w:rFonts w:ascii="Arial Narrow" w:hAnsi="Arial Narrow" w:cstheme="minorHAnsi"/>
                <w:color w:val="000000"/>
                <w:sz w:val="20"/>
                <w:szCs w:val="20"/>
                <w:vertAlign w:val="superscript"/>
              </w:rPr>
              <w:footnoteReference w:id="2"/>
            </w:r>
            <w:r w:rsidRPr="00E253E2">
              <w:rPr>
                <w:rFonts w:ascii="Arial Narrow" w:hAnsi="Arial Narrow" w:cstheme="minorHAnsi"/>
                <w:color w:val="000000"/>
                <w:sz w:val="20"/>
                <w:szCs w:val="20"/>
              </w:rPr>
              <w:t xml:space="preserve"> </w:t>
            </w:r>
          </w:p>
          <w:p w14:paraId="73A79563" w14:textId="77777777" w:rsidR="00DD6E63" w:rsidRPr="00E253E2" w:rsidRDefault="00DD6E63" w:rsidP="00C051DA">
            <w:pPr>
              <w:spacing w:after="0" w:line="240" w:lineRule="auto"/>
              <w:jc w:val="both"/>
              <w:rPr>
                <w:rFonts w:ascii="Arial Narrow" w:hAnsi="Arial Narrow" w:cstheme="minorHAnsi"/>
                <w:color w:val="000000"/>
                <w:sz w:val="20"/>
                <w:szCs w:val="20"/>
              </w:rPr>
            </w:pPr>
          </w:p>
          <w:p w14:paraId="7F1AF13F" w14:textId="599E704C" w:rsidR="00DD6E63" w:rsidRPr="00E253E2" w:rsidRDefault="00DD6E63" w:rsidP="00C051DA">
            <w:pPr>
              <w:spacing w:after="0" w:line="240" w:lineRule="auto"/>
              <w:jc w:val="both"/>
              <w:rPr>
                <w:rFonts w:ascii="Arial Narrow" w:hAnsi="Arial Narrow" w:cstheme="minorHAnsi"/>
                <w:color w:val="000000"/>
                <w:sz w:val="20"/>
                <w:szCs w:val="20"/>
              </w:rPr>
            </w:pPr>
          </w:p>
        </w:tc>
        <w:tc>
          <w:tcPr>
            <w:tcW w:w="5260" w:type="dxa"/>
          </w:tcPr>
          <w:p w14:paraId="47A5E882"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V neskorších fázach projektového cyklu sa táto PPP overí v prípade, ak vznikne </w:t>
            </w:r>
            <w:r w:rsidRPr="00E253E2">
              <w:rPr>
                <w:rFonts w:ascii="Arial Narrow" w:hAnsi="Arial Narrow" w:cstheme="minorHAnsi"/>
                <w:sz w:val="20"/>
                <w:szCs w:val="20"/>
              </w:rPr>
              <w:t xml:space="preserve">potreba takých zmien projektu </w:t>
            </w:r>
            <w:r w:rsidRPr="00E253E2">
              <w:rPr>
                <w:rFonts w:ascii="Arial Narrow" w:hAnsi="Arial Narrow" w:cstheme="minorHAnsi"/>
                <w:color w:val="000000"/>
                <w:sz w:val="20"/>
                <w:szCs w:val="20"/>
              </w:rPr>
              <w:t>(zo strany poskytovateľa akceptované), ktoré by viedli k opätovnému posúdeniu súladu s požiadavkami v oblasti posudzovania vplyvov navrhovanej činnosti v súlade so zákonom o posudzovaní vplyvov a pod.</w:t>
            </w:r>
          </w:p>
        </w:tc>
        <w:tc>
          <w:tcPr>
            <w:tcW w:w="4111" w:type="dxa"/>
          </w:tcPr>
          <w:p w14:paraId="1AB4C74B"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244E598C" w14:textId="72130651"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714ED0FA" w14:textId="77777777" w:rsidTr="007533F7">
        <w:trPr>
          <w:gridAfter w:val="1"/>
          <w:wAfter w:w="10" w:type="dxa"/>
          <w:trHeight w:val="440"/>
        </w:trPr>
        <w:tc>
          <w:tcPr>
            <w:tcW w:w="833" w:type="dxa"/>
            <w:vAlign w:val="center"/>
          </w:tcPr>
          <w:p w14:paraId="7BA589ED"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5</w:t>
            </w:r>
          </w:p>
        </w:tc>
        <w:tc>
          <w:tcPr>
            <w:tcW w:w="1982" w:type="dxa"/>
          </w:tcPr>
          <w:p w14:paraId="18A93AFE" w14:textId="6E64610A" w:rsidR="00DD6E63" w:rsidRPr="00E253E2" w:rsidRDefault="00DD6E63" w:rsidP="00C051DA">
            <w:pPr>
              <w:spacing w:after="0" w:line="240" w:lineRule="auto"/>
              <w:jc w:val="both"/>
              <w:rPr>
                <w:rFonts w:ascii="Arial Narrow" w:hAnsi="Arial Narrow" w:cstheme="minorHAnsi"/>
                <w:sz w:val="20"/>
                <w:szCs w:val="20"/>
              </w:rPr>
            </w:pPr>
            <w:r w:rsidRPr="00E253E2">
              <w:rPr>
                <w:rFonts w:ascii="Arial Narrow" w:hAnsi="Arial Narrow" w:cstheme="minorHAnsi"/>
                <w:sz w:val="20"/>
                <w:szCs w:val="20"/>
              </w:rPr>
              <w:t xml:space="preserve">Podmienka, že voči prijímateľovi/partnerovi nie je </w:t>
            </w:r>
          </w:p>
          <w:p w14:paraId="2F48D959" w14:textId="77777777" w:rsidR="00DD6E63" w:rsidRPr="00E253E2" w:rsidRDefault="00DD6E63" w:rsidP="00C051DA">
            <w:pPr>
              <w:spacing w:after="0" w:line="240" w:lineRule="auto"/>
              <w:jc w:val="both"/>
              <w:rPr>
                <w:rFonts w:ascii="Arial Narrow" w:hAnsi="Arial Narrow" w:cstheme="minorHAnsi"/>
                <w:sz w:val="20"/>
                <w:szCs w:val="20"/>
              </w:rPr>
            </w:pPr>
            <w:r w:rsidRPr="00E253E2">
              <w:rPr>
                <w:rFonts w:ascii="Arial Narrow" w:hAnsi="Arial Narrow" w:cstheme="minorHAnsi"/>
                <w:sz w:val="20"/>
                <w:szCs w:val="20"/>
              </w:rPr>
              <w:t>vyhlásený konkurz ani povolená</w:t>
            </w:r>
          </w:p>
          <w:p w14:paraId="18C6F238" w14:textId="77777777" w:rsidR="00DD6E63" w:rsidRPr="00E253E2" w:rsidRDefault="00DD6E63" w:rsidP="00C051DA">
            <w:pPr>
              <w:spacing w:after="0" w:line="240" w:lineRule="auto"/>
              <w:jc w:val="both"/>
              <w:rPr>
                <w:rFonts w:ascii="Arial Narrow" w:hAnsi="Arial Narrow" w:cstheme="minorHAnsi"/>
                <w:sz w:val="20"/>
                <w:szCs w:val="20"/>
              </w:rPr>
            </w:pPr>
            <w:r w:rsidRPr="00E253E2">
              <w:rPr>
                <w:rFonts w:ascii="Arial Narrow" w:hAnsi="Arial Narrow" w:cstheme="minorHAnsi"/>
                <w:sz w:val="20"/>
                <w:szCs w:val="20"/>
              </w:rPr>
              <w:t>reštrukturalizácia</w:t>
            </w:r>
            <w:r w:rsidRPr="00E253E2">
              <w:rPr>
                <w:rFonts w:ascii="Arial Narrow" w:hAnsi="Arial Narrow" w:cstheme="minorHAnsi"/>
                <w:sz w:val="20"/>
                <w:szCs w:val="20"/>
                <w:vertAlign w:val="superscript"/>
              </w:rPr>
              <w:footnoteReference w:id="3"/>
            </w:r>
            <w:r w:rsidRPr="00E253E2">
              <w:rPr>
                <w:rFonts w:ascii="Arial Narrow" w:hAnsi="Arial Narrow" w:cstheme="minorHAnsi"/>
                <w:sz w:val="20"/>
                <w:szCs w:val="20"/>
                <w:vertAlign w:val="superscript"/>
              </w:rPr>
              <w:t xml:space="preserve"> </w:t>
            </w:r>
            <w:r w:rsidRPr="00E253E2">
              <w:rPr>
                <w:rFonts w:ascii="Arial Narrow" w:hAnsi="Arial Narrow" w:cstheme="minorHAnsi"/>
                <w:sz w:val="20"/>
                <w:szCs w:val="20"/>
              </w:rPr>
              <w:t xml:space="preserve">a nie je v likvidácii </w:t>
            </w:r>
          </w:p>
          <w:p w14:paraId="75267214" w14:textId="77777777" w:rsidR="00DD6E63" w:rsidRPr="00E253E2" w:rsidRDefault="00DD6E63" w:rsidP="00C051DA">
            <w:pPr>
              <w:spacing w:after="0" w:line="240" w:lineRule="auto"/>
              <w:jc w:val="both"/>
              <w:rPr>
                <w:rFonts w:ascii="Arial Narrow" w:hAnsi="Arial Narrow" w:cstheme="minorHAnsi"/>
                <w:color w:val="000000"/>
                <w:sz w:val="20"/>
                <w:szCs w:val="20"/>
              </w:rPr>
            </w:pPr>
          </w:p>
          <w:p w14:paraId="5EF37228" w14:textId="77777777" w:rsidR="00DD6E63" w:rsidRPr="00E253E2" w:rsidRDefault="00DD6E63" w:rsidP="00C051DA">
            <w:pPr>
              <w:spacing w:after="0" w:line="240" w:lineRule="auto"/>
              <w:jc w:val="both"/>
              <w:rPr>
                <w:rFonts w:ascii="Arial Narrow" w:hAnsi="Arial Narrow" w:cstheme="minorHAnsi"/>
                <w:color w:val="000000"/>
                <w:sz w:val="20"/>
                <w:szCs w:val="20"/>
              </w:rPr>
            </w:pPr>
          </w:p>
          <w:p w14:paraId="3C6F6357" w14:textId="77777777" w:rsidR="00DD6E63" w:rsidRPr="00E253E2" w:rsidRDefault="00DD6E63" w:rsidP="00C051DA">
            <w:pPr>
              <w:spacing w:after="0" w:line="240" w:lineRule="auto"/>
              <w:jc w:val="both"/>
              <w:rPr>
                <w:rFonts w:ascii="Arial Narrow" w:hAnsi="Arial Narrow" w:cstheme="minorHAnsi"/>
                <w:color w:val="000000"/>
                <w:sz w:val="20"/>
                <w:szCs w:val="20"/>
              </w:rPr>
            </w:pPr>
          </w:p>
        </w:tc>
        <w:tc>
          <w:tcPr>
            <w:tcW w:w="5260" w:type="dxa"/>
          </w:tcPr>
          <w:p w14:paraId="1842CF4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w:t>
            </w:r>
            <w:r w:rsidRPr="00E253E2">
              <w:rPr>
                <w:rStyle w:val="Odkaznapoznmkupodiarou"/>
                <w:rFonts w:ascii="Arial Narrow" w:hAnsi="Arial Narrow"/>
                <w:color w:val="000000"/>
                <w:sz w:val="20"/>
                <w:szCs w:val="20"/>
              </w:rPr>
              <w:footnoteReference w:id="4"/>
            </w:r>
            <w:r w:rsidRPr="00E253E2">
              <w:rPr>
                <w:rFonts w:ascii="Arial Narrow" w:hAnsi="Arial Narrow" w:cstheme="minorHAnsi"/>
                <w:color w:val="000000"/>
                <w:sz w:val="20"/>
                <w:szCs w:val="20"/>
              </w:rPr>
              <w:t xml:space="preserve"> musí trvať (byť naplnená) kontinuálne od jej prvého overenia (splnenia), počas realizácie projektu, ako aj počas obdobia udržateľnosti projektu v zmysle čl. 65 NSU.</w:t>
            </w:r>
          </w:p>
          <w:p w14:paraId="5616CC5B" w14:textId="77777777" w:rsidR="00DD6E63" w:rsidRPr="00E253E2" w:rsidRDefault="00DD6E63" w:rsidP="00C051DA">
            <w:pPr>
              <w:spacing w:after="0" w:line="240" w:lineRule="auto"/>
              <w:rPr>
                <w:rFonts w:ascii="Arial Narrow" w:hAnsi="Arial Narrow" w:cstheme="minorHAnsi"/>
                <w:color w:val="000000"/>
                <w:sz w:val="20"/>
                <w:szCs w:val="20"/>
              </w:rPr>
            </w:pPr>
          </w:p>
        </w:tc>
        <w:tc>
          <w:tcPr>
            <w:tcW w:w="4111" w:type="dxa"/>
          </w:tcPr>
          <w:p w14:paraId="0DFD3D5F" w14:textId="541A090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ITMS</w:t>
            </w:r>
            <w:r w:rsidRPr="00E253E2">
              <w:rPr>
                <w:rStyle w:val="Odkaznapoznmkupodiarou"/>
                <w:rFonts w:ascii="Arial Narrow" w:hAnsi="Arial Narrow"/>
                <w:color w:val="000000"/>
                <w:sz w:val="20"/>
                <w:szCs w:val="20"/>
              </w:rPr>
              <w:footnoteReference w:id="5"/>
            </w:r>
          </w:p>
          <w:p w14:paraId="47281983" w14:textId="77777777" w:rsidR="00DD6E63" w:rsidRPr="00E253E2" w:rsidRDefault="00DD6E63" w:rsidP="00C051DA">
            <w:pPr>
              <w:spacing w:after="0" w:line="240" w:lineRule="auto"/>
              <w:rPr>
                <w:rFonts w:ascii="Arial Narrow" w:hAnsi="Arial Narrow" w:cstheme="minorHAnsi"/>
                <w:color w:val="000000"/>
                <w:sz w:val="20"/>
                <w:szCs w:val="20"/>
              </w:rPr>
            </w:pPr>
          </w:p>
          <w:p w14:paraId="6872D9C0" w14:textId="70F10BFF" w:rsidR="00DD6E63" w:rsidRPr="00E253E2" w:rsidRDefault="00515B6A" w:rsidP="00C051DA">
            <w:pPr>
              <w:spacing w:after="0" w:line="240" w:lineRule="auto"/>
              <w:rPr>
                <w:rFonts w:ascii="Arial Narrow" w:hAnsi="Arial Narrow" w:cstheme="minorHAnsi"/>
                <w:color w:val="000000"/>
                <w:sz w:val="20"/>
                <w:szCs w:val="20"/>
              </w:rPr>
            </w:pPr>
            <w:proofErr w:type="spellStart"/>
            <w:r>
              <w:rPr>
                <w:rFonts w:ascii="Arial Narrow" w:hAnsi="Arial Narrow" w:cstheme="minorHAnsi"/>
                <w:color w:val="000000"/>
                <w:sz w:val="20"/>
                <w:szCs w:val="20"/>
              </w:rPr>
              <w:t>Insolvenčný</w:t>
            </w:r>
            <w:proofErr w:type="spellEnd"/>
            <w:r>
              <w:rPr>
                <w:rFonts w:ascii="Arial Narrow" w:hAnsi="Arial Narrow" w:cstheme="minorHAnsi"/>
                <w:color w:val="000000"/>
                <w:sz w:val="20"/>
                <w:szCs w:val="20"/>
              </w:rPr>
              <w:t xml:space="preserve"> register</w:t>
            </w:r>
            <w:r w:rsidR="00DD6E63" w:rsidRPr="00E253E2">
              <w:rPr>
                <w:rFonts w:ascii="Arial Narrow" w:hAnsi="Arial Narrow" w:cstheme="minorHAnsi"/>
                <w:color w:val="000000"/>
                <w:sz w:val="20"/>
                <w:szCs w:val="20"/>
              </w:rPr>
              <w:t xml:space="preserve"> </w:t>
            </w:r>
          </w:p>
          <w:p w14:paraId="5EA463D4" w14:textId="19B98ADC"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Obchodný vestník </w:t>
            </w:r>
          </w:p>
          <w:p w14:paraId="6396B792" w14:textId="7E10DAE2" w:rsidR="00DD6E63" w:rsidRPr="00E253E2" w:rsidRDefault="00DD6E63" w:rsidP="00C051DA">
            <w:pPr>
              <w:spacing w:after="0" w:line="240" w:lineRule="auto"/>
              <w:rPr>
                <w:rStyle w:val="Hypertextovprepojenie"/>
                <w:rFonts w:ascii="Arial Narrow" w:hAnsi="Arial Narrow" w:cstheme="minorHAnsi"/>
                <w:sz w:val="20"/>
                <w:szCs w:val="20"/>
              </w:rPr>
            </w:pPr>
            <w:r w:rsidRPr="00E253E2">
              <w:rPr>
                <w:rFonts w:ascii="Arial Narrow" w:hAnsi="Arial Narrow" w:cstheme="minorHAnsi"/>
                <w:color w:val="000000"/>
                <w:sz w:val="20"/>
                <w:szCs w:val="20"/>
              </w:rPr>
              <w:t xml:space="preserve">Register a identifikátor právnických osôb, podnikateľov a orgánov verejnej moci </w:t>
            </w:r>
          </w:p>
          <w:p w14:paraId="280D4A09" w14:textId="77777777" w:rsidR="00DD6E63" w:rsidRPr="00E253E2" w:rsidRDefault="00DD6E63" w:rsidP="00C051DA">
            <w:pPr>
              <w:spacing w:after="0" w:line="240" w:lineRule="auto"/>
              <w:rPr>
                <w:rFonts w:ascii="Arial Narrow" w:hAnsi="Arial Narrow" w:cstheme="minorHAnsi"/>
                <w:color w:val="000000"/>
                <w:sz w:val="20"/>
                <w:szCs w:val="20"/>
              </w:rPr>
            </w:pPr>
          </w:p>
          <w:p w14:paraId="20DE07A0" w14:textId="7F46946D"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tc>
        <w:tc>
          <w:tcPr>
            <w:tcW w:w="1559" w:type="dxa"/>
            <w:vAlign w:val="center"/>
          </w:tcPr>
          <w:p w14:paraId="00D73C20" w14:textId="51B912D5"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6D4D9E8E" w14:textId="77777777" w:rsidTr="007533F7">
        <w:trPr>
          <w:gridAfter w:val="1"/>
          <w:wAfter w:w="10" w:type="dxa"/>
          <w:trHeight w:val="2024"/>
        </w:trPr>
        <w:tc>
          <w:tcPr>
            <w:tcW w:w="833" w:type="dxa"/>
            <w:tcBorders>
              <w:bottom w:val="single" w:sz="4" w:space="0" w:color="auto"/>
            </w:tcBorders>
            <w:vAlign w:val="center"/>
          </w:tcPr>
          <w:p w14:paraId="77B40585"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6</w:t>
            </w:r>
          </w:p>
        </w:tc>
        <w:tc>
          <w:tcPr>
            <w:tcW w:w="1982" w:type="dxa"/>
            <w:tcBorders>
              <w:bottom w:val="single" w:sz="4" w:space="0" w:color="auto"/>
            </w:tcBorders>
          </w:tcPr>
          <w:p w14:paraId="5044C583" w14:textId="21FCF62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projekt neobsahuje činnosti týkajúce sa premiestnenia podľa článku 66 NSU, ani  činnosti, ktoré by predstavovali presun výrobnej činnosti podľa článku 65 ods. 1 písm. a) NSU </w:t>
            </w:r>
          </w:p>
        </w:tc>
        <w:tc>
          <w:tcPr>
            <w:tcW w:w="5260" w:type="dxa"/>
            <w:tcBorders>
              <w:bottom w:val="single" w:sz="4" w:space="0" w:color="auto"/>
            </w:tcBorders>
          </w:tcPr>
          <w:p w14:paraId="795A18B7" w14:textId="44144B52"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do skončenia doby udržateľnosti projektu - v zmysle čl. 65 NSU; ak sa udržateľnosť na projekt nevzťahuje, do skončenia trvania zmluvy o poskytnutí NFP.</w:t>
            </w:r>
          </w:p>
        </w:tc>
        <w:tc>
          <w:tcPr>
            <w:tcW w:w="4111" w:type="dxa"/>
            <w:tcBorders>
              <w:bottom w:val="single" w:sz="4" w:space="0" w:color="auto"/>
            </w:tcBorders>
          </w:tcPr>
          <w:p w14:paraId="1FB9BBE8" w14:textId="08DDD50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Borders>
              <w:bottom w:val="single" w:sz="4" w:space="0" w:color="auto"/>
            </w:tcBorders>
            <w:vAlign w:val="center"/>
          </w:tcPr>
          <w:p w14:paraId="336A670F" w14:textId="41412928"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/NMS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2E4CE96F" w14:textId="77777777" w:rsidTr="007533F7">
        <w:trPr>
          <w:gridAfter w:val="1"/>
          <w:wAfter w:w="10" w:type="dxa"/>
          <w:trHeight w:val="440"/>
        </w:trPr>
        <w:tc>
          <w:tcPr>
            <w:tcW w:w="833" w:type="dxa"/>
            <w:vAlign w:val="center"/>
          </w:tcPr>
          <w:p w14:paraId="55C89A3B"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7</w:t>
            </w:r>
          </w:p>
        </w:tc>
        <w:tc>
          <w:tcPr>
            <w:tcW w:w="1982" w:type="dxa"/>
          </w:tcPr>
          <w:p w14:paraId="0BD1B1F6" w14:textId="3DAB0DB8"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Podmienka, že prijímateľ</w:t>
            </w:r>
            <w:r w:rsidRPr="00E253E2">
              <w:rPr>
                <w:rStyle w:val="Odkaznapoznmkupodiarou"/>
                <w:rFonts w:ascii="Arial Narrow" w:hAnsi="Arial Narrow"/>
                <w:color w:val="000000"/>
                <w:sz w:val="20"/>
                <w:szCs w:val="20"/>
              </w:rPr>
              <w:footnoteReference w:id="6"/>
            </w:r>
            <w:r w:rsidRPr="00E253E2">
              <w:rPr>
                <w:rFonts w:ascii="Arial Narrow" w:hAnsi="Arial Narrow" w:cstheme="minorHAnsi"/>
                <w:color w:val="000000"/>
                <w:sz w:val="20"/>
                <w:szCs w:val="20"/>
              </w:rPr>
              <w:t>/partner, ktorým je právnická osoba, nemá právoplatným rozsudkom uložený trest zákazu prijímať dotácie alebo subvencie, trest zrušenia PO, trest zákazu prijímať pomoc a podporu poskytovanú z fondov EÚ, trest zákazu činnosti v súlade so zameraním projektu a podmienkami výzvy alebo trest zákazu účasti vo verejnom obstarávaní</w:t>
            </w:r>
          </w:p>
        </w:tc>
        <w:tc>
          <w:tcPr>
            <w:tcW w:w="5260" w:type="dxa"/>
          </w:tcPr>
          <w:p w14:paraId="06A4ECC2" w14:textId="2AFBDC7D"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do skončenia doby udržateľnosti projektu - v zmysle čl. 65 NSU; ak sa udržateľnosť na projekt nevzťahuje, do skončenia trvania zmluvy o poskytnutí NFP.</w:t>
            </w:r>
            <w:r w:rsidRPr="00E253E2">
              <w:rPr>
                <w:rFonts w:ascii="Arial Narrow" w:hAnsi="Arial Narrow" w:cstheme="minorHAnsi"/>
                <w:color w:val="FF0000"/>
                <w:sz w:val="20"/>
                <w:szCs w:val="20"/>
              </w:rPr>
              <w:t xml:space="preserve"> </w:t>
            </w:r>
          </w:p>
        </w:tc>
        <w:tc>
          <w:tcPr>
            <w:tcW w:w="4111" w:type="dxa"/>
          </w:tcPr>
          <w:p w14:paraId="015DDF87"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Informačné systémy verejnej správy</w:t>
            </w:r>
            <w:r w:rsidRPr="00E253E2">
              <w:rPr>
                <w:rStyle w:val="Odkaznapoznmkupodiarou"/>
                <w:rFonts w:ascii="Arial Narrow" w:hAnsi="Arial Narrow"/>
                <w:color w:val="000000"/>
                <w:sz w:val="20"/>
                <w:szCs w:val="20"/>
              </w:rPr>
              <w:footnoteReference w:id="7"/>
            </w:r>
          </w:p>
          <w:p w14:paraId="1C5A7AA1" w14:textId="77777777" w:rsidR="00DD6E63" w:rsidRPr="00E253E2" w:rsidRDefault="00DD6E63" w:rsidP="00C051DA">
            <w:pPr>
              <w:spacing w:after="0" w:line="240" w:lineRule="auto"/>
              <w:rPr>
                <w:rFonts w:ascii="Arial Narrow" w:hAnsi="Arial Narrow" w:cstheme="minorHAnsi"/>
                <w:color w:val="FF0000"/>
                <w:sz w:val="20"/>
                <w:szCs w:val="20"/>
              </w:rPr>
            </w:pPr>
          </w:p>
          <w:p w14:paraId="561F2746" w14:textId="77777777" w:rsidR="00DD6E63" w:rsidRPr="00E253E2" w:rsidRDefault="00DD6E63" w:rsidP="00C051DA">
            <w:pPr>
              <w:spacing w:after="0" w:line="240" w:lineRule="auto"/>
              <w:rPr>
                <w:rFonts w:ascii="Arial Narrow" w:hAnsi="Arial Narrow" w:cstheme="minorHAnsi"/>
                <w:color w:val="000000"/>
                <w:sz w:val="20"/>
                <w:szCs w:val="20"/>
              </w:rPr>
            </w:pPr>
          </w:p>
        </w:tc>
        <w:tc>
          <w:tcPr>
            <w:tcW w:w="1559" w:type="dxa"/>
            <w:vAlign w:val="center"/>
          </w:tcPr>
          <w:p w14:paraId="04329425" w14:textId="790A7BB1"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11C983DD" w14:textId="77777777" w:rsidTr="007533F7">
        <w:trPr>
          <w:gridAfter w:val="1"/>
          <w:wAfter w:w="10" w:type="dxa"/>
          <w:trHeight w:val="440"/>
        </w:trPr>
        <w:tc>
          <w:tcPr>
            <w:tcW w:w="833" w:type="dxa"/>
            <w:vAlign w:val="center"/>
          </w:tcPr>
          <w:p w14:paraId="57A42462"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8</w:t>
            </w:r>
          </w:p>
        </w:tc>
        <w:tc>
          <w:tcPr>
            <w:tcW w:w="1982" w:type="dxa"/>
          </w:tcPr>
          <w:p w14:paraId="4F14B45E" w14:textId="483F0126"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zákazu vedenia výkonu rozhodnutia voči prijímateľovi/partnerovi </w:t>
            </w:r>
          </w:p>
        </w:tc>
        <w:tc>
          <w:tcPr>
            <w:tcW w:w="5260" w:type="dxa"/>
          </w:tcPr>
          <w:p w14:paraId="68586226" w14:textId="138532D4"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do skončenia doby udržateľnosti projektu - v zmysle čl. 65 NSU; ak sa udržateľnosť na projekt nevzťahuje, do skončenia trvania zmluvy o poskytnutí NFP</w:t>
            </w:r>
            <w:r w:rsidRPr="00E253E2">
              <w:rPr>
                <w:rStyle w:val="Odkaznapoznmkupodiarou"/>
                <w:rFonts w:ascii="Arial Narrow" w:hAnsi="Arial Narrow"/>
                <w:color w:val="000000"/>
                <w:sz w:val="20"/>
                <w:szCs w:val="20"/>
              </w:rPr>
              <w:footnoteReference w:id="8"/>
            </w:r>
            <w:r w:rsidRPr="00E253E2">
              <w:rPr>
                <w:rFonts w:ascii="Arial Narrow" w:hAnsi="Arial Narrow" w:cstheme="minorHAnsi"/>
                <w:color w:val="000000"/>
                <w:sz w:val="20"/>
                <w:szCs w:val="20"/>
              </w:rPr>
              <w:t xml:space="preserve">. </w:t>
            </w:r>
          </w:p>
        </w:tc>
        <w:tc>
          <w:tcPr>
            <w:tcW w:w="4111" w:type="dxa"/>
          </w:tcPr>
          <w:p w14:paraId="1B47C76B"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ITMS</w:t>
            </w:r>
          </w:p>
          <w:p w14:paraId="2BBA130A"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Centrálny register exekúcii</w:t>
            </w:r>
            <w:r w:rsidRPr="00E253E2">
              <w:rPr>
                <w:rStyle w:val="Odkaznapoznmkupodiarou"/>
                <w:rFonts w:ascii="Arial Narrow" w:hAnsi="Arial Narrow"/>
                <w:color w:val="000000"/>
                <w:sz w:val="20"/>
                <w:szCs w:val="20"/>
              </w:rPr>
              <w:footnoteReference w:id="9"/>
            </w:r>
          </w:p>
          <w:p w14:paraId="6DA08DB2" w14:textId="77777777" w:rsidR="00DD6E63" w:rsidRPr="00E253E2" w:rsidRDefault="00DD6E63" w:rsidP="00C051DA">
            <w:pPr>
              <w:spacing w:after="0" w:line="240" w:lineRule="auto"/>
              <w:rPr>
                <w:rFonts w:ascii="Arial Narrow" w:hAnsi="Arial Narrow" w:cstheme="minorHAnsi"/>
                <w:color w:val="000000"/>
                <w:sz w:val="20"/>
                <w:szCs w:val="20"/>
              </w:rPr>
            </w:pPr>
          </w:p>
          <w:p w14:paraId="4368C7F8" w14:textId="0EFBA9CA"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tc>
        <w:tc>
          <w:tcPr>
            <w:tcW w:w="1559" w:type="dxa"/>
            <w:vAlign w:val="center"/>
          </w:tcPr>
          <w:p w14:paraId="25CC5AEC" w14:textId="0119549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5DC63FAC" w14:textId="77777777" w:rsidTr="007533F7">
        <w:trPr>
          <w:gridAfter w:val="1"/>
          <w:wAfter w:w="10" w:type="dxa"/>
          <w:trHeight w:val="440"/>
        </w:trPr>
        <w:tc>
          <w:tcPr>
            <w:tcW w:w="833" w:type="dxa"/>
            <w:vAlign w:val="center"/>
          </w:tcPr>
          <w:p w14:paraId="7AD45D4B"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9</w:t>
            </w:r>
          </w:p>
        </w:tc>
        <w:tc>
          <w:tcPr>
            <w:tcW w:w="1982" w:type="dxa"/>
          </w:tcPr>
          <w:p w14:paraId="400C064D" w14:textId="5FDD9C2A" w:rsidR="00DD6E63" w:rsidRPr="003D459A" w:rsidRDefault="00DD6E63" w:rsidP="00C051DA">
            <w:pPr>
              <w:spacing w:after="0" w:line="240" w:lineRule="auto"/>
              <w:rPr>
                <w:rFonts w:ascii="Arial Narrow" w:hAnsi="Arial Narrow" w:cstheme="minorHAnsi"/>
                <w:color w:val="000000"/>
                <w:sz w:val="20"/>
                <w:szCs w:val="20"/>
                <w:vertAlign w:val="superscript"/>
              </w:rPr>
            </w:pPr>
            <w:r w:rsidRPr="00E253E2">
              <w:rPr>
                <w:rFonts w:ascii="Arial Narrow" w:hAnsi="Arial Narrow" w:cstheme="minorHAnsi"/>
                <w:color w:val="000000"/>
                <w:sz w:val="20"/>
                <w:szCs w:val="20"/>
              </w:rPr>
              <w:t xml:space="preserve">Podmienka, že voči prijímateľovi/partnerovi sa nenárokuje vrátenie štátnej pomoci na základe rozhodnutia EK, v ktorom bola táto štátna pomoc označená za neoprávnenú a nezlučiteľnú s vnútorným trhom (uplatňuje sa v </w:t>
            </w:r>
            <w:proofErr w:type="spellStart"/>
            <w:r w:rsidRPr="00E253E2">
              <w:rPr>
                <w:rFonts w:ascii="Arial Narrow" w:hAnsi="Arial Narrow" w:cstheme="minorHAnsi"/>
                <w:color w:val="000000"/>
                <w:sz w:val="20"/>
                <w:szCs w:val="20"/>
              </w:rPr>
              <w:lastRenderedPageBreak/>
              <w:t>štátnopomocových</w:t>
            </w:r>
            <w:proofErr w:type="spellEnd"/>
            <w:r w:rsidRPr="00E253E2">
              <w:rPr>
                <w:rFonts w:ascii="Arial Narrow" w:hAnsi="Arial Narrow" w:cstheme="minorHAnsi"/>
                <w:color w:val="000000"/>
                <w:sz w:val="20"/>
                <w:szCs w:val="20"/>
              </w:rPr>
              <w:t xml:space="preserve"> výzvach)</w:t>
            </w:r>
            <w:r w:rsidR="00C73CC8">
              <w:rPr>
                <w:rFonts w:ascii="Arial Narrow" w:hAnsi="Arial Narrow" w:cstheme="minorHAnsi"/>
                <w:color w:val="000000"/>
                <w:sz w:val="20"/>
                <w:szCs w:val="20"/>
                <w:vertAlign w:val="superscript"/>
              </w:rPr>
              <w:t>10</w:t>
            </w:r>
          </w:p>
        </w:tc>
        <w:tc>
          <w:tcPr>
            <w:tcW w:w="5260" w:type="dxa"/>
          </w:tcPr>
          <w:p w14:paraId="285A7BC9" w14:textId="69D1D3E3"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PPP</w:t>
            </w:r>
            <w:r w:rsidR="00C73CC8">
              <w:rPr>
                <w:rFonts w:ascii="Arial Narrow" w:hAnsi="Arial Narrow" w:cstheme="minorHAnsi"/>
                <w:color w:val="000000"/>
                <w:sz w:val="20"/>
                <w:szCs w:val="20"/>
              </w:rPr>
              <w:t>/ďalšia skutočnosť</w:t>
            </w:r>
            <w:r w:rsidRPr="00E253E2">
              <w:rPr>
                <w:rFonts w:ascii="Arial Narrow" w:hAnsi="Arial Narrow" w:cstheme="minorHAnsi"/>
                <w:color w:val="000000"/>
                <w:sz w:val="20"/>
                <w:szCs w:val="20"/>
              </w:rPr>
              <w:t xml:space="preserve"> musí trvať (byť naplnená) kontinuálne od jej prvého overenia (splnenia), počas realizácie projektu do skončenia doby udržateľnosti projektu - v zmysle čl. 65 NSU; ak sa udržateľnosť na projekt nevzťahuje, do skončenia trvania zmluvy o poskytnutí NFP</w:t>
            </w:r>
            <w:r w:rsidRPr="00E253E2">
              <w:rPr>
                <w:rFonts w:ascii="Arial Narrow" w:hAnsi="Arial Narrow" w:cstheme="minorHAnsi"/>
                <w:color w:val="000000"/>
                <w:sz w:val="20"/>
                <w:szCs w:val="20"/>
                <w:vertAlign w:val="superscript"/>
              </w:rPr>
              <w:t>5</w:t>
            </w:r>
            <w:r w:rsidRPr="00E253E2">
              <w:rPr>
                <w:rFonts w:ascii="Arial Narrow" w:hAnsi="Arial Narrow" w:cstheme="minorHAnsi"/>
                <w:color w:val="000000"/>
                <w:sz w:val="20"/>
                <w:szCs w:val="20"/>
              </w:rPr>
              <w:t xml:space="preserve">. </w:t>
            </w:r>
          </w:p>
        </w:tc>
        <w:tc>
          <w:tcPr>
            <w:tcW w:w="4111" w:type="dxa"/>
          </w:tcPr>
          <w:p w14:paraId="20A826AE" w14:textId="346440C5"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Informácia o vymáhaní štátnej pomoci označenej za neoprávnenú a nezlučiteľnú s vnútorným trhom zverejnená na webovom sídle EK.</w:t>
            </w:r>
          </w:p>
          <w:p w14:paraId="5F2A4DC7" w14:textId="77777777" w:rsidR="00DD6E63" w:rsidRPr="00E253E2" w:rsidRDefault="00DD6E63" w:rsidP="00C051DA">
            <w:pPr>
              <w:spacing w:after="0" w:line="240" w:lineRule="auto"/>
              <w:rPr>
                <w:rFonts w:ascii="Arial Narrow" w:hAnsi="Arial Narrow" w:cstheme="minorHAnsi"/>
                <w:color w:val="000000"/>
                <w:sz w:val="20"/>
                <w:szCs w:val="20"/>
              </w:rPr>
            </w:pPr>
          </w:p>
        </w:tc>
        <w:tc>
          <w:tcPr>
            <w:tcW w:w="1559" w:type="dxa"/>
            <w:vAlign w:val="center"/>
          </w:tcPr>
          <w:p w14:paraId="74F6A188" w14:textId="344142D1"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4BF27AFB" w14:textId="77777777" w:rsidTr="007533F7">
        <w:trPr>
          <w:gridAfter w:val="1"/>
          <w:wAfter w:w="10" w:type="dxa"/>
          <w:trHeight w:val="440"/>
        </w:trPr>
        <w:tc>
          <w:tcPr>
            <w:tcW w:w="833" w:type="dxa"/>
            <w:vAlign w:val="center"/>
          </w:tcPr>
          <w:p w14:paraId="1985A21F"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10</w:t>
            </w:r>
          </w:p>
        </w:tc>
        <w:tc>
          <w:tcPr>
            <w:tcW w:w="1982" w:type="dxa"/>
          </w:tcPr>
          <w:p w14:paraId="744CC9CC" w14:textId="6B9A4CB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Podmienky týkajúce sa štátnej pomoci a vyplývajúce zo schém štátnej /</w:t>
            </w:r>
            <w:r w:rsidR="00057CC7" w:rsidRPr="00E253E2">
              <w:rPr>
                <w:rFonts w:ascii="Arial Narrow" w:hAnsi="Arial Narrow" w:cstheme="minorHAnsi"/>
                <w:color w:val="000000"/>
                <w:sz w:val="20"/>
                <w:szCs w:val="20"/>
              </w:rPr>
              <w:t>minimálnej pomoci</w:t>
            </w:r>
            <w:r w:rsidR="00E253E2">
              <w:rPr>
                <w:rFonts w:ascii="Arial Narrow" w:hAnsi="Arial Narrow" w:cstheme="minorHAnsi"/>
                <w:color w:val="000000"/>
                <w:sz w:val="20"/>
                <w:szCs w:val="20"/>
              </w:rPr>
              <w:t xml:space="preserve"> </w:t>
            </w:r>
            <w:r w:rsidRPr="00E253E2">
              <w:rPr>
                <w:rFonts w:ascii="Arial Narrow" w:hAnsi="Arial Narrow" w:cstheme="minorHAnsi"/>
                <w:color w:val="000000"/>
                <w:sz w:val="20"/>
                <w:szCs w:val="20"/>
              </w:rPr>
              <w:t xml:space="preserve">(uplatňuje sa v </w:t>
            </w:r>
            <w:proofErr w:type="spellStart"/>
            <w:r w:rsidRPr="00E253E2">
              <w:rPr>
                <w:rFonts w:ascii="Arial Narrow" w:hAnsi="Arial Narrow" w:cstheme="minorHAnsi"/>
                <w:color w:val="000000"/>
                <w:sz w:val="20"/>
                <w:szCs w:val="20"/>
              </w:rPr>
              <w:t>štátnopomocových</w:t>
            </w:r>
            <w:proofErr w:type="spellEnd"/>
            <w:r w:rsidRPr="00E253E2">
              <w:rPr>
                <w:rFonts w:ascii="Arial Narrow" w:hAnsi="Arial Narrow" w:cstheme="minorHAnsi"/>
                <w:color w:val="000000"/>
                <w:sz w:val="20"/>
                <w:szCs w:val="20"/>
              </w:rPr>
              <w:t xml:space="preserve"> výzvach)</w:t>
            </w:r>
            <w:r w:rsidR="00590B79" w:rsidRPr="00E253E2">
              <w:rPr>
                <w:rStyle w:val="Odkaznapoznmkupodiarou"/>
                <w:rFonts w:ascii="Arial Narrow" w:hAnsi="Arial Narrow"/>
                <w:color w:val="000000"/>
                <w:sz w:val="20"/>
                <w:szCs w:val="20"/>
              </w:rPr>
              <w:footnoteReference w:id="10"/>
            </w:r>
          </w:p>
          <w:p w14:paraId="36A943AC" w14:textId="2006A9CE" w:rsidR="00DD6E63" w:rsidRPr="00E253E2" w:rsidRDefault="00DD6E63" w:rsidP="00C051DA">
            <w:pPr>
              <w:spacing w:after="0" w:line="240" w:lineRule="auto"/>
              <w:rPr>
                <w:rFonts w:ascii="Arial Narrow" w:hAnsi="Arial Narrow" w:cstheme="minorHAnsi"/>
                <w:color w:val="000000"/>
                <w:sz w:val="20"/>
                <w:szCs w:val="20"/>
              </w:rPr>
            </w:pPr>
          </w:p>
          <w:p w14:paraId="2E44AF1E" w14:textId="6B72E30E" w:rsidR="00DD6E63" w:rsidRPr="00E253E2" w:rsidRDefault="00DD6E63" w:rsidP="00C051DA">
            <w:pPr>
              <w:spacing w:after="0" w:line="240" w:lineRule="auto"/>
              <w:rPr>
                <w:rFonts w:ascii="Arial Narrow" w:hAnsi="Arial Narrow" w:cstheme="minorHAnsi"/>
                <w:sz w:val="20"/>
                <w:szCs w:val="20"/>
              </w:rPr>
            </w:pPr>
          </w:p>
          <w:p w14:paraId="1BFEE765" w14:textId="77777777" w:rsidR="00DD6E63" w:rsidRPr="00E253E2" w:rsidRDefault="00DD6E63" w:rsidP="00C051DA">
            <w:pPr>
              <w:spacing w:after="0" w:line="240" w:lineRule="auto"/>
              <w:rPr>
                <w:rFonts w:ascii="Arial Narrow" w:hAnsi="Arial Narrow" w:cstheme="minorHAnsi"/>
                <w:color w:val="000000"/>
                <w:sz w:val="20"/>
                <w:szCs w:val="20"/>
              </w:rPr>
            </w:pPr>
          </w:p>
        </w:tc>
        <w:tc>
          <w:tcPr>
            <w:tcW w:w="5260" w:type="dxa"/>
          </w:tcPr>
          <w:p w14:paraId="41779516" w14:textId="3046B1F8" w:rsidR="00775DEE" w:rsidRPr="00E253E2" w:rsidRDefault="00775DEE"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w:t>
            </w:r>
            <w:r w:rsidR="00C73CC8">
              <w:rPr>
                <w:rFonts w:ascii="Arial Narrow" w:hAnsi="Arial Narrow" w:cstheme="minorHAnsi"/>
                <w:color w:val="000000"/>
                <w:sz w:val="20"/>
                <w:szCs w:val="20"/>
              </w:rPr>
              <w:t>/ďalšia skutočnosť</w:t>
            </w:r>
            <w:r w:rsidRPr="00E253E2">
              <w:rPr>
                <w:rFonts w:ascii="Arial Narrow" w:hAnsi="Arial Narrow" w:cstheme="minorHAnsi"/>
                <w:color w:val="000000"/>
                <w:sz w:val="20"/>
                <w:szCs w:val="20"/>
              </w:rPr>
              <w:t xml:space="preserve"> musí trvať (byť naplnená) kontinuálne od jej prvého overenia (splnenia), počas realizácie projektu, ako aj počas obdobia udržateľnosti projektu v zmysle čl. 65 NSU, resp. počas obdobia, ktoré vyplýva z ustanovení príslušných schém.</w:t>
            </w:r>
          </w:p>
          <w:p w14:paraId="75751E1C" w14:textId="77777777" w:rsidR="00775DEE" w:rsidRPr="00E253E2" w:rsidRDefault="00775DEE" w:rsidP="00C051DA">
            <w:pPr>
              <w:spacing w:after="0" w:line="240" w:lineRule="auto"/>
              <w:rPr>
                <w:rFonts w:ascii="Arial Narrow" w:hAnsi="Arial Narrow" w:cs="Arial"/>
                <w:color w:val="0B0C0C"/>
                <w:sz w:val="29"/>
                <w:szCs w:val="29"/>
              </w:rPr>
            </w:pPr>
          </w:p>
          <w:p w14:paraId="7F2F47BF" w14:textId="1862013F" w:rsidR="00DD6E63" w:rsidRDefault="00DD6E63" w:rsidP="00C051DA">
            <w:pPr>
              <w:spacing w:after="0" w:line="240" w:lineRule="auto"/>
              <w:rPr>
                <w:rFonts w:ascii="Arial Narrow" w:hAnsi="Arial Narrow" w:cstheme="minorHAnsi"/>
                <w:color w:val="000000"/>
                <w:sz w:val="20"/>
                <w:szCs w:val="20"/>
              </w:rPr>
            </w:pPr>
          </w:p>
          <w:p w14:paraId="1CFFCAD6" w14:textId="5DFFC92A" w:rsidR="001819DC" w:rsidRPr="00E253E2" w:rsidRDefault="001819DC" w:rsidP="00C47F78">
            <w:pPr>
              <w:spacing w:after="0" w:line="240" w:lineRule="auto"/>
              <w:rPr>
                <w:rFonts w:ascii="Arial Narrow" w:hAnsi="Arial Narrow" w:cstheme="minorHAnsi"/>
                <w:color w:val="000000"/>
                <w:sz w:val="20"/>
                <w:szCs w:val="20"/>
              </w:rPr>
            </w:pPr>
            <w:r>
              <w:rPr>
                <w:rFonts w:ascii="Arial Narrow" w:hAnsi="Arial Narrow" w:cstheme="minorHAnsi"/>
                <w:color w:val="000000"/>
                <w:sz w:val="20"/>
                <w:szCs w:val="20"/>
              </w:rPr>
              <w:t xml:space="preserve">Ako ďalšie skutočnosti sú definované napr.: </w:t>
            </w:r>
            <w:r w:rsidRPr="00EF5A9B">
              <w:rPr>
                <w:rFonts w:ascii="Arial Narrow" w:hAnsi="Arial Narrow" w:cstheme="minorHAnsi"/>
                <w:color w:val="000000"/>
                <w:sz w:val="20"/>
                <w:szCs w:val="20"/>
              </w:rPr>
              <w:t>dodržanie maximálne</w:t>
            </w:r>
            <w:r w:rsidR="00C47F78" w:rsidRPr="00EF5A9B">
              <w:rPr>
                <w:rFonts w:ascii="Arial Narrow" w:hAnsi="Arial Narrow" w:cstheme="minorHAnsi"/>
                <w:color w:val="000000"/>
                <w:sz w:val="20"/>
                <w:szCs w:val="20"/>
              </w:rPr>
              <w:t>j</w:t>
            </w:r>
            <w:r w:rsidRPr="00EF5A9B">
              <w:rPr>
                <w:rFonts w:ascii="Arial Narrow" w:hAnsi="Arial Narrow" w:cstheme="minorHAnsi"/>
                <w:color w:val="000000"/>
                <w:sz w:val="20"/>
                <w:szCs w:val="20"/>
              </w:rPr>
              <w:t xml:space="preserve"> intenzity pomoci na základe veľkosti podniku zisteného</w:t>
            </w:r>
            <w:r w:rsidR="00C47F78" w:rsidRPr="00EF5A9B">
              <w:rPr>
                <w:rFonts w:ascii="Arial Narrow" w:hAnsi="Arial Narrow" w:cstheme="minorHAnsi"/>
                <w:color w:val="000000"/>
                <w:sz w:val="20"/>
                <w:szCs w:val="20"/>
              </w:rPr>
              <w:t xml:space="preserve"> k účinnosti zmluvy o poskytnutí NFP</w:t>
            </w:r>
            <w:r w:rsidRPr="00EF5A9B">
              <w:rPr>
                <w:rFonts w:ascii="Arial Narrow" w:hAnsi="Arial Narrow" w:cstheme="minorHAnsi"/>
                <w:color w:val="000000"/>
                <w:sz w:val="20"/>
                <w:szCs w:val="20"/>
              </w:rPr>
              <w:t>, dodržanie podmienok kumulácie pomoci, dodržanie maximálnej výšky pomoci a pod. podľa konkrétnej výzvy</w:t>
            </w:r>
            <w:r w:rsidR="00C47F78" w:rsidRPr="00EF5A9B">
              <w:rPr>
                <w:rFonts w:ascii="Arial Narrow" w:hAnsi="Arial Narrow" w:cstheme="minorHAnsi"/>
                <w:color w:val="000000"/>
                <w:sz w:val="20"/>
                <w:szCs w:val="20"/>
              </w:rPr>
              <w:t>.</w:t>
            </w:r>
          </w:p>
        </w:tc>
        <w:tc>
          <w:tcPr>
            <w:tcW w:w="4111" w:type="dxa"/>
          </w:tcPr>
          <w:p w14:paraId="027B1900" w14:textId="41BF5D95"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Centrálny register IS SEMP</w:t>
            </w:r>
          </w:p>
          <w:p w14:paraId="5DF2A08D"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Register a identifikátor právnických osôb, podnikateľov a orgánov verejnej moci </w:t>
            </w:r>
          </w:p>
          <w:p w14:paraId="3A6002A0"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p>
          <w:p w14:paraId="69082676"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Obchodný register</w:t>
            </w:r>
          </w:p>
          <w:p w14:paraId="477AC807" w14:textId="5553F6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združenia obcí, Register záujmových združení právnických osôb),</w:t>
            </w:r>
          </w:p>
          <w:p w14:paraId="4C5882C5" w14:textId="6706BF1E"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organizácií vedený Štatistickým úradom Slovenskej republiky</w:t>
            </w:r>
          </w:p>
          <w:p w14:paraId="7A9DA252" w14:textId="5DB34B0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Živnostenský register,</w:t>
            </w:r>
          </w:p>
          <w:p w14:paraId="0C690D11" w14:textId="043237AC"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partnerov verejného sektora</w:t>
            </w:r>
          </w:p>
          <w:p w14:paraId="35270098" w14:textId="5CAD9786"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systém </w:t>
            </w:r>
            <w:proofErr w:type="spellStart"/>
            <w:r w:rsidRPr="00E253E2">
              <w:rPr>
                <w:rFonts w:ascii="Arial Narrow" w:hAnsi="Arial Narrow" w:cstheme="minorHAnsi"/>
                <w:color w:val="000000"/>
                <w:sz w:val="20"/>
                <w:szCs w:val="20"/>
              </w:rPr>
              <w:t>Arachne</w:t>
            </w:r>
            <w:proofErr w:type="spellEnd"/>
          </w:p>
          <w:p w14:paraId="7570C45A" w14:textId="47AB978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účtovných závierok</w:t>
            </w:r>
          </w:p>
          <w:p w14:paraId="4DC5D67A" w14:textId="6F028A89" w:rsidR="00DD6E63" w:rsidRPr="00E253E2" w:rsidRDefault="00DD6E63" w:rsidP="00C051DA">
            <w:pPr>
              <w:spacing w:after="0" w:line="240" w:lineRule="auto"/>
              <w:rPr>
                <w:rFonts w:ascii="Arial Narrow" w:hAnsi="Arial Narrow" w:cstheme="minorHAnsi"/>
                <w:color w:val="000000"/>
                <w:sz w:val="20"/>
                <w:szCs w:val="20"/>
              </w:rPr>
            </w:pPr>
          </w:p>
        </w:tc>
        <w:tc>
          <w:tcPr>
            <w:tcW w:w="1559" w:type="dxa"/>
          </w:tcPr>
          <w:p w14:paraId="087B81F6" w14:textId="3B2B2543" w:rsidR="00C47F78" w:rsidRDefault="00DD6E63" w:rsidP="003D459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predložená prijímateľom v procese </w:t>
            </w:r>
            <w:proofErr w:type="spellStart"/>
            <w:r w:rsidRPr="00E253E2">
              <w:rPr>
                <w:rFonts w:ascii="Arial Narrow" w:hAnsi="Arial Narrow" w:cstheme="minorHAnsi"/>
                <w:color w:val="000000"/>
                <w:sz w:val="20"/>
                <w:szCs w:val="20"/>
              </w:rPr>
              <w:t>zazmluvňovania</w:t>
            </w:r>
            <w:proofErr w:type="spellEnd"/>
            <w:r w:rsidRPr="00E253E2">
              <w:rPr>
                <w:rFonts w:ascii="Arial Narrow" w:hAnsi="Arial Narrow" w:cstheme="minorHAnsi"/>
                <w:color w:val="000000"/>
                <w:sz w:val="20"/>
                <w:szCs w:val="20"/>
              </w:rPr>
              <w:t xml:space="preserve"> (počas súčinnosti resp. po nadobudnutí účinnosti zmluvy o poskytnutí NFP) </w:t>
            </w:r>
            <w:r w:rsidR="00760C4A" w:rsidRPr="00E253E2">
              <w:rPr>
                <w:rFonts w:ascii="Arial Narrow" w:hAnsi="Arial Narrow" w:cstheme="minorHAnsi"/>
                <w:color w:val="000000"/>
                <w:sz w:val="20"/>
                <w:szCs w:val="20"/>
              </w:rPr>
              <w:t>resp. dokumentácia v zmysle konkrétnej výzvy</w:t>
            </w:r>
            <w:r w:rsidR="00E40497">
              <w:rPr>
                <w:rFonts w:ascii="Arial Narrow" w:hAnsi="Arial Narrow" w:cstheme="minorHAnsi"/>
                <w:color w:val="000000"/>
                <w:sz w:val="20"/>
                <w:szCs w:val="20"/>
              </w:rPr>
              <w:t xml:space="preserve"> a Inštrukcie k určeniu </w:t>
            </w:r>
            <w:r w:rsidR="00C47F78">
              <w:rPr>
                <w:rFonts w:ascii="Arial Narrow" w:hAnsi="Arial Narrow" w:cstheme="minorHAnsi"/>
                <w:color w:val="000000"/>
                <w:sz w:val="20"/>
                <w:szCs w:val="20"/>
              </w:rPr>
              <w:t>veľkosti podniku</w:t>
            </w:r>
          </w:p>
          <w:p w14:paraId="05356F32" w14:textId="3A89E322" w:rsidR="00C47F78" w:rsidRPr="00E253E2" w:rsidRDefault="00C47F78" w:rsidP="00C47F78">
            <w:pPr>
              <w:spacing w:after="0" w:line="240" w:lineRule="auto"/>
              <w:rPr>
                <w:rFonts w:ascii="Arial Narrow" w:hAnsi="Arial Narrow" w:cstheme="minorHAnsi"/>
                <w:color w:val="000000"/>
                <w:sz w:val="20"/>
                <w:szCs w:val="20"/>
              </w:rPr>
            </w:pPr>
            <w:r>
              <w:rPr>
                <w:rFonts w:ascii="Arial Narrow" w:hAnsi="Arial Narrow" w:cstheme="minorHAnsi"/>
                <w:color w:val="000000"/>
                <w:sz w:val="20"/>
                <w:szCs w:val="20"/>
              </w:rPr>
              <w:t>Prehľad prijatej pomoci</w:t>
            </w:r>
          </w:p>
          <w:p w14:paraId="39C1F49E" w14:textId="643F55D0" w:rsidR="00C47F78" w:rsidRPr="00E253E2" w:rsidRDefault="00C47F78" w:rsidP="00C051DA">
            <w:pPr>
              <w:spacing w:line="240" w:lineRule="auto"/>
              <w:rPr>
                <w:rFonts w:ascii="Arial Narrow" w:hAnsi="Arial Narrow" w:cstheme="minorHAnsi"/>
                <w:color w:val="000000"/>
                <w:sz w:val="20"/>
                <w:szCs w:val="20"/>
              </w:rPr>
            </w:pPr>
          </w:p>
        </w:tc>
      </w:tr>
      <w:tr w:rsidR="00DD6E63" w:rsidRPr="00E253E2" w14:paraId="06870326" w14:textId="77777777" w:rsidTr="007533F7">
        <w:trPr>
          <w:gridAfter w:val="1"/>
          <w:wAfter w:w="10" w:type="dxa"/>
          <w:trHeight w:val="440"/>
        </w:trPr>
        <w:tc>
          <w:tcPr>
            <w:tcW w:w="833" w:type="dxa"/>
            <w:vAlign w:val="center"/>
          </w:tcPr>
          <w:p w14:paraId="3064D04B"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11</w:t>
            </w:r>
          </w:p>
        </w:tc>
        <w:tc>
          <w:tcPr>
            <w:tcW w:w="1982" w:type="dxa"/>
          </w:tcPr>
          <w:p w14:paraId="2697904F" w14:textId="68C54475"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oprávnenosti aktivít projektu </w:t>
            </w:r>
          </w:p>
        </w:tc>
        <w:tc>
          <w:tcPr>
            <w:tcW w:w="5260" w:type="dxa"/>
          </w:tcPr>
          <w:p w14:paraId="1F87EFFB"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ako aj počas obdobia udržateľnosti projektu v zmysle čl. 65 NSU.</w:t>
            </w:r>
          </w:p>
        </w:tc>
        <w:tc>
          <w:tcPr>
            <w:tcW w:w="4111" w:type="dxa"/>
          </w:tcPr>
          <w:p w14:paraId="23FA58D1"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562E0A70" w14:textId="1E48835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70B19DCA" w14:textId="77777777" w:rsidTr="007533F7">
        <w:trPr>
          <w:gridAfter w:val="1"/>
          <w:wAfter w:w="10" w:type="dxa"/>
          <w:trHeight w:val="440"/>
        </w:trPr>
        <w:tc>
          <w:tcPr>
            <w:tcW w:w="833" w:type="dxa"/>
            <w:vAlign w:val="center"/>
          </w:tcPr>
          <w:p w14:paraId="04906AD3"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12</w:t>
            </w:r>
          </w:p>
        </w:tc>
        <w:tc>
          <w:tcPr>
            <w:tcW w:w="1982" w:type="dxa"/>
          </w:tcPr>
          <w:p w14:paraId="335EE5F6" w14:textId="2CAD7E4A"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prijímateľ/partner má vysporiadané majetkovo-právne vzťahy a povolenia na realizáciu aktivít projektu </w:t>
            </w:r>
          </w:p>
        </w:tc>
        <w:tc>
          <w:tcPr>
            <w:tcW w:w="5260" w:type="dxa"/>
          </w:tcPr>
          <w:p w14:paraId="5AA8E8E1"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ako aj počas obdobia udržateľnosti projektu v zmysle čl. 65 NSU.</w:t>
            </w:r>
          </w:p>
        </w:tc>
        <w:tc>
          <w:tcPr>
            <w:tcW w:w="4111" w:type="dxa"/>
          </w:tcPr>
          <w:p w14:paraId="0237EE1A" w14:textId="5B739A86"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ITMS</w:t>
            </w:r>
          </w:p>
          <w:p w14:paraId="652903FA" w14:textId="00B28A7D"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p w14:paraId="718A6EC6" w14:textId="77777777" w:rsidR="00DD6E63" w:rsidRPr="00E253E2" w:rsidRDefault="00DD6E63" w:rsidP="00C051DA">
            <w:pPr>
              <w:spacing w:after="0" w:line="240" w:lineRule="auto"/>
              <w:jc w:val="both"/>
              <w:rPr>
                <w:rFonts w:ascii="Arial Narrow" w:hAnsi="Arial Narrow" w:cstheme="minorHAnsi"/>
                <w:color w:val="000000"/>
                <w:sz w:val="20"/>
                <w:szCs w:val="20"/>
              </w:rPr>
            </w:pPr>
          </w:p>
          <w:p w14:paraId="66C8A3C7" w14:textId="7376B531"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verejne dostupné údaje z Portálu katastra nehnuteľností </w:t>
            </w:r>
          </w:p>
        </w:tc>
        <w:tc>
          <w:tcPr>
            <w:tcW w:w="1559" w:type="dxa"/>
            <w:vAlign w:val="center"/>
          </w:tcPr>
          <w:p w14:paraId="3A400141" w14:textId="2C12213F"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362114DD" w14:textId="77777777" w:rsidTr="007533F7">
        <w:trPr>
          <w:gridAfter w:val="1"/>
          <w:wAfter w:w="10" w:type="dxa"/>
          <w:trHeight w:val="440"/>
        </w:trPr>
        <w:tc>
          <w:tcPr>
            <w:tcW w:w="833" w:type="dxa"/>
            <w:vAlign w:val="center"/>
          </w:tcPr>
          <w:p w14:paraId="68FF43DE"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13</w:t>
            </w:r>
          </w:p>
        </w:tc>
        <w:tc>
          <w:tcPr>
            <w:tcW w:w="1982" w:type="dxa"/>
          </w:tcPr>
          <w:p w14:paraId="23DB94A9" w14:textId="2B6B37E2"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výdavky projektu sú oprávnené </w:t>
            </w:r>
          </w:p>
        </w:tc>
        <w:tc>
          <w:tcPr>
            <w:tcW w:w="5260" w:type="dxa"/>
          </w:tcPr>
          <w:p w14:paraId="39E2D84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PPP musí trvať (byť naplnená) kontinuálne od jej prvého overenia (splnenia) až do momentu finančného ukončenia projektu. </w:t>
            </w:r>
            <w:r w:rsidRPr="00E253E2">
              <w:rPr>
                <w:rStyle w:val="Odkaznapoznmkupodiarou"/>
                <w:rFonts w:ascii="Arial Narrow" w:hAnsi="Arial Narrow"/>
                <w:color w:val="000000"/>
                <w:sz w:val="20"/>
                <w:szCs w:val="20"/>
              </w:rPr>
              <w:footnoteReference w:id="11"/>
            </w:r>
          </w:p>
        </w:tc>
        <w:tc>
          <w:tcPr>
            <w:tcW w:w="4111" w:type="dxa"/>
          </w:tcPr>
          <w:p w14:paraId="77F23ECE" w14:textId="77777777" w:rsidR="00DD6E63" w:rsidRPr="00E253E2" w:rsidRDefault="00DD6E63" w:rsidP="00C051DA">
            <w:pPr>
              <w:spacing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236051B5" w14:textId="7832FA4E"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w:t>
            </w:r>
            <w:r w:rsidRPr="00E253E2">
              <w:rPr>
                <w:rFonts w:ascii="Arial Narrow" w:hAnsi="Arial Narrow" w:cstheme="minorHAnsi"/>
                <w:color w:val="000000"/>
                <w:sz w:val="20"/>
                <w:szCs w:val="20"/>
              </w:rPr>
              <w:lastRenderedPageBreak/>
              <w:t xml:space="preserve">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5D1EF54E" w14:textId="77777777" w:rsidTr="007533F7">
        <w:trPr>
          <w:gridAfter w:val="1"/>
          <w:wAfter w:w="10" w:type="dxa"/>
          <w:trHeight w:val="440"/>
        </w:trPr>
        <w:tc>
          <w:tcPr>
            <w:tcW w:w="833" w:type="dxa"/>
            <w:vAlign w:val="center"/>
          </w:tcPr>
          <w:p w14:paraId="2E2A40C5"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14</w:t>
            </w:r>
          </w:p>
        </w:tc>
        <w:tc>
          <w:tcPr>
            <w:tcW w:w="1982" w:type="dxa"/>
          </w:tcPr>
          <w:p w14:paraId="2603A148" w14:textId="75F4A63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projekt je realizovaný na oprávnenom území </w:t>
            </w:r>
          </w:p>
        </w:tc>
        <w:tc>
          <w:tcPr>
            <w:tcW w:w="5260" w:type="dxa"/>
          </w:tcPr>
          <w:p w14:paraId="744F073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ako aj počas obdobia udržateľnosti projektu v zmysle čl. 65 NSU.</w:t>
            </w:r>
          </w:p>
        </w:tc>
        <w:tc>
          <w:tcPr>
            <w:tcW w:w="4111" w:type="dxa"/>
          </w:tcPr>
          <w:p w14:paraId="670044E0" w14:textId="77777777" w:rsidR="00DD6E63" w:rsidRPr="00E253E2" w:rsidRDefault="00DD6E63" w:rsidP="00C051DA">
            <w:pPr>
              <w:spacing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105F3D6A" w14:textId="6C1F2AA0"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345DD60F" w14:textId="77777777" w:rsidTr="007533F7">
        <w:trPr>
          <w:gridAfter w:val="1"/>
          <w:wAfter w:w="10" w:type="dxa"/>
          <w:trHeight w:val="440"/>
        </w:trPr>
        <w:tc>
          <w:tcPr>
            <w:tcW w:w="833" w:type="dxa"/>
            <w:vAlign w:val="center"/>
          </w:tcPr>
          <w:p w14:paraId="07B5925F"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15</w:t>
            </w:r>
          </w:p>
        </w:tc>
        <w:tc>
          <w:tcPr>
            <w:tcW w:w="1982" w:type="dxa"/>
          </w:tcPr>
          <w:p w14:paraId="5BBD029A" w14:textId="3086B385"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Podmienka týkajúca sa štátnej pomoci  (mimo schém štátnej pomoci)</w:t>
            </w:r>
            <w:r w:rsidRPr="00E253E2">
              <w:rPr>
                <w:rStyle w:val="Odkaznapoznmkupodiarou"/>
                <w:rFonts w:ascii="Arial Narrow" w:hAnsi="Arial Narrow"/>
                <w:color w:val="000000"/>
                <w:sz w:val="20"/>
                <w:szCs w:val="20"/>
              </w:rPr>
              <w:footnoteReference w:id="12"/>
            </w:r>
            <w:r w:rsidRPr="00E253E2">
              <w:rPr>
                <w:rFonts w:ascii="Arial Narrow" w:hAnsi="Arial Narrow" w:cstheme="minorHAnsi"/>
                <w:color w:val="000000"/>
                <w:sz w:val="20"/>
                <w:szCs w:val="20"/>
              </w:rPr>
              <w:t xml:space="preserve"> </w:t>
            </w:r>
          </w:p>
          <w:p w14:paraId="7E91F0AE" w14:textId="6FDAD2BA" w:rsidR="00DD6E63" w:rsidRPr="00E253E2" w:rsidRDefault="00DD6E63" w:rsidP="00C051DA">
            <w:pPr>
              <w:spacing w:after="0" w:line="240" w:lineRule="auto"/>
              <w:rPr>
                <w:rFonts w:ascii="Arial Narrow" w:hAnsi="Arial Narrow" w:cstheme="minorHAnsi"/>
                <w:color w:val="000000"/>
                <w:sz w:val="20"/>
                <w:szCs w:val="20"/>
              </w:rPr>
            </w:pPr>
          </w:p>
        </w:tc>
        <w:tc>
          <w:tcPr>
            <w:tcW w:w="5260" w:type="dxa"/>
          </w:tcPr>
          <w:p w14:paraId="3FCB3E7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ako aj počas obdobia udržateľnosti projektu v zmysle čl. 65 NSU.</w:t>
            </w:r>
          </w:p>
        </w:tc>
        <w:tc>
          <w:tcPr>
            <w:tcW w:w="4111" w:type="dxa"/>
          </w:tcPr>
          <w:p w14:paraId="06DAC013" w14:textId="77777777" w:rsidR="00DD6E63" w:rsidRPr="00E253E2" w:rsidRDefault="00DD6E63" w:rsidP="00C051DA">
            <w:pPr>
              <w:spacing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63C71E07" w14:textId="2BD8329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p w14:paraId="6F390942" w14:textId="77777777" w:rsidR="00DD6E63" w:rsidRPr="00E253E2" w:rsidRDefault="00DD6E63" w:rsidP="00C051DA">
            <w:pPr>
              <w:spacing w:line="240" w:lineRule="auto"/>
              <w:rPr>
                <w:rFonts w:ascii="Arial Narrow" w:hAnsi="Arial Narrow" w:cstheme="minorHAnsi"/>
                <w:color w:val="000000"/>
                <w:sz w:val="20"/>
                <w:szCs w:val="20"/>
              </w:rPr>
            </w:pPr>
          </w:p>
          <w:p w14:paraId="1107506D" w14:textId="79D807D8"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prevádzkovaniu majetku treťou osobou</w:t>
            </w:r>
          </w:p>
        </w:tc>
      </w:tr>
      <w:tr w:rsidR="00DD6E63" w:rsidRPr="00E253E2" w14:paraId="63C8B6C2" w14:textId="77777777" w:rsidTr="007533F7">
        <w:trPr>
          <w:gridAfter w:val="1"/>
          <w:wAfter w:w="10" w:type="dxa"/>
          <w:trHeight w:val="440"/>
        </w:trPr>
        <w:tc>
          <w:tcPr>
            <w:tcW w:w="833" w:type="dxa"/>
            <w:vAlign w:val="center"/>
          </w:tcPr>
          <w:p w14:paraId="39694E74" w14:textId="4E3636CF"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w:t>
            </w:r>
            <w:r w:rsidR="00E253E2">
              <w:rPr>
                <w:rFonts w:ascii="Arial Narrow" w:hAnsi="Arial Narrow" w:cstheme="minorHAnsi"/>
                <w:color w:val="000000"/>
                <w:sz w:val="20"/>
                <w:szCs w:val="20"/>
              </w:rPr>
              <w:t>6</w:t>
            </w:r>
          </w:p>
        </w:tc>
        <w:tc>
          <w:tcPr>
            <w:tcW w:w="1982" w:type="dxa"/>
          </w:tcPr>
          <w:p w14:paraId="17F382B2" w14:textId="41799D6B" w:rsidR="00DD6E63" w:rsidRPr="00E253E2" w:rsidRDefault="00DD6E63" w:rsidP="00C051DA">
            <w:pPr>
              <w:spacing w:after="0" w:line="240" w:lineRule="auto"/>
              <w:rPr>
                <w:rFonts w:ascii="Arial Narrow" w:eastAsia="Calibri" w:hAnsi="Arial Narrow" w:cstheme="minorHAnsi"/>
                <w:color w:val="000000"/>
                <w:sz w:val="20"/>
                <w:szCs w:val="20"/>
                <w:lang w:eastAsia="en-AU"/>
              </w:rPr>
            </w:pPr>
            <w:r w:rsidRPr="00E253E2">
              <w:rPr>
                <w:rFonts w:ascii="Arial Narrow" w:eastAsia="Calibri" w:hAnsi="Arial Narrow" w:cstheme="minorHAnsi"/>
                <w:color w:val="000000"/>
                <w:sz w:val="20"/>
                <w:szCs w:val="20"/>
                <w:lang w:eastAsia="en-AU"/>
              </w:rPr>
              <w:t xml:space="preserve">Podmienka oprávnenosti certifikovaných poskytovateľov EVO (environmentálna výchova a osveta) (ďalej aj „užívateľ“) </w:t>
            </w:r>
            <w:r w:rsidRPr="00E253E2">
              <w:rPr>
                <w:rStyle w:val="Odkaznapoznmkupodiarou"/>
                <w:rFonts w:ascii="Arial Narrow" w:eastAsia="Calibri" w:hAnsi="Arial Narrow"/>
                <w:color w:val="000000"/>
                <w:sz w:val="20"/>
                <w:szCs w:val="20"/>
                <w:lang w:eastAsia="en-AU"/>
              </w:rPr>
              <w:footnoteReference w:id="13"/>
            </w:r>
          </w:p>
          <w:p w14:paraId="2AA1BA37" w14:textId="77777777" w:rsidR="00DD6E63" w:rsidRPr="00E253E2" w:rsidRDefault="00DD6E63" w:rsidP="00C051DA">
            <w:pPr>
              <w:spacing w:after="0" w:line="240" w:lineRule="auto"/>
              <w:rPr>
                <w:rFonts w:ascii="Arial Narrow" w:eastAsia="Calibri" w:hAnsi="Arial Narrow" w:cstheme="minorHAnsi"/>
                <w:color w:val="000000"/>
                <w:sz w:val="20"/>
                <w:szCs w:val="20"/>
                <w:lang w:eastAsia="en-AU"/>
              </w:rPr>
            </w:pPr>
          </w:p>
        </w:tc>
        <w:tc>
          <w:tcPr>
            <w:tcW w:w="5260" w:type="dxa"/>
          </w:tcPr>
          <w:p w14:paraId="1971875B" w14:textId="77777777"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PPP musí trvať (byť naplnená) kontinuálne od jej prvého overenia (splnenia), počas realizácie projektu, ako aj počas obdobia udržateľnosti projektu v zmysle čl. 65 NSU. </w:t>
            </w:r>
          </w:p>
          <w:p w14:paraId="33626A74" w14:textId="77777777" w:rsidR="00DD6E63" w:rsidRPr="00E253E2" w:rsidRDefault="00DD6E63" w:rsidP="00C051DA">
            <w:pPr>
              <w:spacing w:after="0" w:line="240" w:lineRule="auto"/>
              <w:rPr>
                <w:rFonts w:ascii="Arial Narrow" w:hAnsi="Arial Narrow" w:cstheme="minorHAnsi"/>
                <w:color w:val="000000"/>
                <w:sz w:val="20"/>
                <w:szCs w:val="20"/>
              </w:rPr>
            </w:pPr>
          </w:p>
        </w:tc>
        <w:tc>
          <w:tcPr>
            <w:tcW w:w="4111" w:type="dxa"/>
          </w:tcPr>
          <w:p w14:paraId="6AB7F6B3"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Databáza SAŽP o certifikovaných subjektoch EVO (environmentálna výchova a osveta)</w:t>
            </w:r>
          </w:p>
        </w:tc>
        <w:tc>
          <w:tcPr>
            <w:tcW w:w="1559" w:type="dxa"/>
          </w:tcPr>
          <w:p w14:paraId="42739C3B" w14:textId="0ECE99B4"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/NMS v zmysle aktuálnej verzie </w:t>
            </w:r>
            <w:proofErr w:type="spellStart"/>
            <w:r w:rsidRPr="00E253E2">
              <w:rPr>
                <w:rFonts w:ascii="Arial Narrow" w:hAnsi="Arial Narrow" w:cstheme="minorHAnsi"/>
                <w:color w:val="000000"/>
                <w:sz w:val="20"/>
                <w:szCs w:val="20"/>
              </w:rPr>
              <w:t>PpP</w:t>
            </w:r>
            <w:proofErr w:type="spellEnd"/>
          </w:p>
          <w:p w14:paraId="2E803102" w14:textId="2B890438" w:rsidR="00DD6E63" w:rsidRPr="00E253E2" w:rsidRDefault="00DD6E63" w:rsidP="00C051DA">
            <w:pPr>
              <w:spacing w:line="240" w:lineRule="auto"/>
              <w:rPr>
                <w:rFonts w:ascii="Arial Narrow" w:hAnsi="Arial Narrow" w:cstheme="minorHAnsi"/>
                <w:color w:val="000000"/>
                <w:sz w:val="20"/>
                <w:szCs w:val="20"/>
              </w:rPr>
            </w:pPr>
          </w:p>
        </w:tc>
      </w:tr>
      <w:tr w:rsidR="00B35E22" w:rsidRPr="00E253E2" w14:paraId="489F7CB2" w14:textId="77777777" w:rsidTr="007533F7">
        <w:trPr>
          <w:gridAfter w:val="1"/>
          <w:wAfter w:w="10" w:type="dxa"/>
          <w:trHeight w:val="440"/>
        </w:trPr>
        <w:tc>
          <w:tcPr>
            <w:tcW w:w="833" w:type="dxa"/>
            <w:vAlign w:val="center"/>
          </w:tcPr>
          <w:p w14:paraId="4E9C986B" w14:textId="27AF49D3" w:rsidR="00B35E22" w:rsidRPr="00E253E2" w:rsidRDefault="00B35E22"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w:t>
            </w:r>
            <w:r w:rsidR="00E253E2">
              <w:rPr>
                <w:rFonts w:ascii="Arial Narrow" w:hAnsi="Arial Narrow" w:cstheme="minorHAnsi"/>
                <w:color w:val="000000"/>
                <w:sz w:val="20"/>
                <w:szCs w:val="20"/>
              </w:rPr>
              <w:t>7</w:t>
            </w:r>
          </w:p>
        </w:tc>
        <w:tc>
          <w:tcPr>
            <w:tcW w:w="1982" w:type="dxa"/>
          </w:tcPr>
          <w:p w14:paraId="0E5A310F" w14:textId="77777777" w:rsidR="00B35E22" w:rsidRPr="00E253E2" w:rsidRDefault="00B35E22" w:rsidP="00C051DA">
            <w:pPr>
              <w:spacing w:after="0" w:line="240" w:lineRule="auto"/>
              <w:rPr>
                <w:rFonts w:ascii="Arial Narrow" w:eastAsia="Calibri" w:hAnsi="Arial Narrow" w:cstheme="minorHAnsi"/>
                <w:color w:val="000000"/>
                <w:sz w:val="20"/>
                <w:szCs w:val="20"/>
                <w:lang w:eastAsia="en-AU"/>
              </w:rPr>
            </w:pPr>
            <w:r w:rsidRPr="00E253E2">
              <w:rPr>
                <w:rFonts w:ascii="Arial Narrow" w:eastAsia="Calibri" w:hAnsi="Arial Narrow" w:cstheme="minorHAnsi"/>
                <w:color w:val="000000"/>
                <w:sz w:val="20"/>
                <w:szCs w:val="20"/>
                <w:lang w:eastAsia="en-AU"/>
              </w:rPr>
              <w:t xml:space="preserve">Podmienka súladu s </w:t>
            </w:r>
          </w:p>
          <w:p w14:paraId="3518BBF4" w14:textId="77777777" w:rsidR="00B35E22" w:rsidRPr="00E253E2" w:rsidRDefault="00B35E22" w:rsidP="00C051DA">
            <w:pPr>
              <w:spacing w:after="0" w:line="240" w:lineRule="auto"/>
              <w:rPr>
                <w:rFonts w:ascii="Arial Narrow" w:eastAsia="Calibri" w:hAnsi="Arial Narrow" w:cstheme="minorHAnsi"/>
                <w:color w:val="000000"/>
                <w:sz w:val="20"/>
                <w:szCs w:val="20"/>
                <w:lang w:eastAsia="en-AU"/>
              </w:rPr>
            </w:pPr>
            <w:r w:rsidRPr="00E253E2">
              <w:rPr>
                <w:rFonts w:ascii="Arial Narrow" w:eastAsia="Calibri" w:hAnsi="Arial Narrow" w:cstheme="minorHAnsi"/>
                <w:color w:val="000000"/>
                <w:sz w:val="20"/>
                <w:szCs w:val="20"/>
                <w:lang w:eastAsia="en-AU"/>
              </w:rPr>
              <w:t xml:space="preserve">princípmi </w:t>
            </w:r>
            <w:proofErr w:type="spellStart"/>
            <w:r w:rsidRPr="00E253E2">
              <w:rPr>
                <w:rFonts w:ascii="Arial Narrow" w:eastAsia="Calibri" w:hAnsi="Arial Narrow" w:cstheme="minorHAnsi"/>
                <w:color w:val="000000"/>
                <w:sz w:val="20"/>
                <w:szCs w:val="20"/>
                <w:lang w:eastAsia="en-AU"/>
              </w:rPr>
              <w:t>desegregácie</w:t>
            </w:r>
            <w:proofErr w:type="spellEnd"/>
            <w:r w:rsidRPr="00E253E2">
              <w:rPr>
                <w:rFonts w:ascii="Arial Narrow" w:eastAsia="Calibri" w:hAnsi="Arial Narrow" w:cstheme="minorHAnsi"/>
                <w:color w:val="000000"/>
                <w:sz w:val="20"/>
                <w:szCs w:val="20"/>
                <w:lang w:eastAsia="en-AU"/>
              </w:rPr>
              <w:t xml:space="preserve">, </w:t>
            </w:r>
          </w:p>
          <w:p w14:paraId="10EF5FA1" w14:textId="77777777" w:rsidR="00B35E22" w:rsidRPr="00E253E2" w:rsidRDefault="00B35E22" w:rsidP="00C051DA">
            <w:pPr>
              <w:spacing w:after="0" w:line="240" w:lineRule="auto"/>
              <w:rPr>
                <w:rFonts w:ascii="Arial Narrow" w:eastAsia="Calibri" w:hAnsi="Arial Narrow" w:cstheme="minorHAnsi"/>
                <w:color w:val="000000"/>
                <w:sz w:val="20"/>
                <w:szCs w:val="20"/>
                <w:lang w:eastAsia="en-AU"/>
              </w:rPr>
            </w:pPr>
            <w:proofErr w:type="spellStart"/>
            <w:r w:rsidRPr="00E253E2">
              <w:rPr>
                <w:rFonts w:ascii="Arial Narrow" w:eastAsia="Calibri" w:hAnsi="Arial Narrow" w:cstheme="minorHAnsi"/>
                <w:color w:val="000000"/>
                <w:sz w:val="20"/>
                <w:szCs w:val="20"/>
                <w:lang w:eastAsia="en-AU"/>
              </w:rPr>
              <w:t>destigmatizácie</w:t>
            </w:r>
            <w:proofErr w:type="spellEnd"/>
            <w:r w:rsidRPr="00E253E2">
              <w:rPr>
                <w:rFonts w:ascii="Arial Narrow" w:eastAsia="Calibri" w:hAnsi="Arial Narrow" w:cstheme="minorHAnsi"/>
                <w:color w:val="000000"/>
                <w:sz w:val="20"/>
                <w:szCs w:val="20"/>
                <w:lang w:eastAsia="en-AU"/>
              </w:rPr>
              <w:t xml:space="preserve"> a </w:t>
            </w:r>
          </w:p>
          <w:p w14:paraId="6890238D" w14:textId="4A344AC0" w:rsidR="00B35E22" w:rsidRPr="00E253E2" w:rsidRDefault="00B35E22" w:rsidP="00C051DA">
            <w:pPr>
              <w:spacing w:after="0" w:line="240" w:lineRule="auto"/>
              <w:rPr>
                <w:rFonts w:ascii="Arial Narrow" w:eastAsia="Calibri" w:hAnsi="Arial Narrow" w:cstheme="minorHAnsi"/>
                <w:color w:val="000000"/>
                <w:sz w:val="20"/>
                <w:szCs w:val="20"/>
                <w:lang w:eastAsia="en-AU"/>
              </w:rPr>
            </w:pPr>
            <w:proofErr w:type="spellStart"/>
            <w:r w:rsidRPr="00E253E2">
              <w:rPr>
                <w:rFonts w:ascii="Arial Narrow" w:eastAsia="Calibri" w:hAnsi="Arial Narrow" w:cstheme="minorHAnsi"/>
                <w:color w:val="000000"/>
                <w:sz w:val="20"/>
                <w:szCs w:val="20"/>
                <w:lang w:eastAsia="en-AU"/>
              </w:rPr>
              <w:t>degetoizácie</w:t>
            </w:r>
            <w:proofErr w:type="spellEnd"/>
            <w:r w:rsidRPr="00E253E2">
              <w:rPr>
                <w:rFonts w:ascii="Arial Narrow" w:eastAsia="Calibri" w:hAnsi="Arial Narrow" w:cstheme="minorHAnsi"/>
                <w:color w:val="000000"/>
                <w:sz w:val="20"/>
                <w:szCs w:val="20"/>
                <w:lang w:eastAsia="en-AU"/>
              </w:rPr>
              <w:t xml:space="preserve"> (3D)</w:t>
            </w:r>
          </w:p>
        </w:tc>
        <w:tc>
          <w:tcPr>
            <w:tcW w:w="5260" w:type="dxa"/>
          </w:tcPr>
          <w:p w14:paraId="7CB0BA86" w14:textId="0B736677" w:rsidR="00B35E22" w:rsidRPr="00E253E2" w:rsidRDefault="00B35E2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PPP musí trvať (byť naplnená) kontinuálne od jej prvého overenia (splnenia) a počas realizácie projektu.</w:t>
            </w:r>
          </w:p>
        </w:tc>
        <w:tc>
          <w:tcPr>
            <w:tcW w:w="4111" w:type="dxa"/>
          </w:tcPr>
          <w:p w14:paraId="22F0B2DF" w14:textId="5D067D43" w:rsidR="00B35E22" w:rsidRPr="00E253E2" w:rsidRDefault="00813C11" w:rsidP="00C051DA">
            <w:pPr>
              <w:spacing w:after="0" w:line="240" w:lineRule="auto"/>
              <w:rPr>
                <w:rFonts w:ascii="Arial Narrow" w:hAnsi="Arial Narrow" w:cstheme="minorHAnsi"/>
                <w:color w:val="000000"/>
                <w:sz w:val="20"/>
                <w:szCs w:val="20"/>
              </w:rPr>
            </w:pPr>
            <w:proofErr w:type="spellStart"/>
            <w:r w:rsidRPr="00E253E2">
              <w:rPr>
                <w:rFonts w:ascii="Arial Narrow" w:hAnsi="Arial Narrow" w:cstheme="minorHAnsi"/>
                <w:color w:val="000000"/>
                <w:sz w:val="20"/>
                <w:szCs w:val="20"/>
              </w:rPr>
              <w:t>FKnM</w:t>
            </w:r>
            <w:proofErr w:type="spellEnd"/>
          </w:p>
        </w:tc>
        <w:tc>
          <w:tcPr>
            <w:tcW w:w="1559" w:type="dxa"/>
          </w:tcPr>
          <w:p w14:paraId="070AE929" w14:textId="4EE629A4" w:rsidR="00B35E22" w:rsidRPr="00E253E2" w:rsidRDefault="00813C11"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r w:rsidRPr="00E253E2">
              <w:rPr>
                <w:rFonts w:ascii="Arial Narrow" w:hAnsi="Arial Narrow" w:cstheme="minorHAnsi"/>
                <w:color w:val="000000"/>
                <w:sz w:val="20"/>
                <w:szCs w:val="20"/>
              </w:rPr>
              <w:t>/výzvy</w:t>
            </w:r>
          </w:p>
        </w:tc>
      </w:tr>
      <w:tr w:rsidR="00D37259" w:rsidRPr="00E253E2" w14:paraId="39085F7E" w14:textId="77777777" w:rsidTr="007533F7">
        <w:trPr>
          <w:gridAfter w:val="1"/>
          <w:wAfter w:w="10" w:type="dxa"/>
          <w:trHeight w:val="440"/>
        </w:trPr>
        <w:tc>
          <w:tcPr>
            <w:tcW w:w="833" w:type="dxa"/>
            <w:vAlign w:val="center"/>
          </w:tcPr>
          <w:p w14:paraId="2A3B4A8C" w14:textId="3995A2FE" w:rsidR="00D37259" w:rsidRPr="00E253E2" w:rsidRDefault="00D37259"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18</w:t>
            </w:r>
          </w:p>
        </w:tc>
        <w:tc>
          <w:tcPr>
            <w:tcW w:w="1982" w:type="dxa"/>
          </w:tcPr>
          <w:p w14:paraId="3FA7B739" w14:textId="6A3BEB5E" w:rsidR="00D37259" w:rsidRPr="00E253E2" w:rsidRDefault="006C092F" w:rsidP="00C051DA">
            <w:pPr>
              <w:spacing w:after="0" w:line="240" w:lineRule="auto"/>
              <w:rPr>
                <w:rFonts w:ascii="Arial Narrow" w:eastAsia="Calibri" w:hAnsi="Arial Narrow" w:cstheme="minorHAnsi"/>
                <w:color w:val="000000"/>
                <w:sz w:val="20"/>
                <w:szCs w:val="20"/>
                <w:lang w:eastAsia="en-AU"/>
              </w:rPr>
            </w:pPr>
            <w:r w:rsidRPr="006C092F">
              <w:rPr>
                <w:rFonts w:ascii="Arial Narrow" w:eastAsia="Calibri" w:hAnsi="Arial Narrow" w:cstheme="minorHAnsi"/>
                <w:color w:val="000000"/>
                <w:sz w:val="20"/>
                <w:szCs w:val="20"/>
                <w:lang w:eastAsia="en-AU"/>
              </w:rPr>
              <w:t xml:space="preserve">Podmienka, že </w:t>
            </w:r>
            <w:r>
              <w:rPr>
                <w:rFonts w:ascii="Arial Narrow" w:eastAsia="Calibri" w:hAnsi="Arial Narrow" w:cstheme="minorHAnsi"/>
                <w:color w:val="000000"/>
                <w:sz w:val="20"/>
                <w:szCs w:val="20"/>
                <w:lang w:eastAsia="en-AU"/>
              </w:rPr>
              <w:t>prijímateľ</w:t>
            </w:r>
            <w:r w:rsidRPr="006C092F">
              <w:rPr>
                <w:rFonts w:ascii="Arial Narrow" w:eastAsia="Calibri" w:hAnsi="Arial Narrow" w:cstheme="minorHAnsi"/>
                <w:color w:val="000000"/>
                <w:sz w:val="20"/>
                <w:szCs w:val="20"/>
                <w:lang w:eastAsia="en-AU"/>
              </w:rPr>
              <w:t xml:space="preserve"> / partner nebol právoplatne odsúdený</w:t>
            </w:r>
            <w:r w:rsidR="00C5087D">
              <w:rPr>
                <w:rStyle w:val="Odkaznapoznmkupodiarou"/>
                <w:rFonts w:ascii="Arial Narrow" w:eastAsia="Calibri" w:hAnsi="Arial Narrow"/>
                <w:color w:val="000000"/>
                <w:sz w:val="20"/>
                <w:szCs w:val="20"/>
                <w:lang w:eastAsia="en-AU"/>
              </w:rPr>
              <w:footnoteReference w:id="14"/>
            </w:r>
          </w:p>
        </w:tc>
        <w:tc>
          <w:tcPr>
            <w:tcW w:w="5260" w:type="dxa"/>
          </w:tcPr>
          <w:p w14:paraId="202CE1CC" w14:textId="265A851A" w:rsidR="00D37259" w:rsidRPr="00E253E2" w:rsidRDefault="009B5AD3" w:rsidP="00C051DA">
            <w:pPr>
              <w:spacing w:after="0" w:line="240" w:lineRule="auto"/>
              <w:rPr>
                <w:rFonts w:ascii="Arial Narrow" w:hAnsi="Arial Narrow" w:cstheme="minorHAnsi"/>
                <w:sz w:val="20"/>
                <w:szCs w:val="20"/>
              </w:rPr>
            </w:pPr>
            <w:r w:rsidRPr="009B5AD3">
              <w:rPr>
                <w:rFonts w:ascii="Arial Narrow" w:hAnsi="Arial Narrow" w:cstheme="minorHAnsi"/>
                <w:sz w:val="20"/>
                <w:szCs w:val="20"/>
              </w:rPr>
              <w:t>PPP musí trvať (byť naplnená) kontinuálne od jej prvého overenia (splnenia), počas realizácie projektu, ako aj v počas obdobia udržateľnosti projektu v zmysle čl. 65 NSU.</w:t>
            </w:r>
          </w:p>
        </w:tc>
        <w:tc>
          <w:tcPr>
            <w:tcW w:w="4111" w:type="dxa"/>
          </w:tcPr>
          <w:p w14:paraId="54749EBE" w14:textId="1CAF7239" w:rsidR="00325CF4" w:rsidRDefault="00325CF4" w:rsidP="00325CF4">
            <w:pPr>
              <w:rPr>
                <w:rFonts w:ascii="Arial Narrow" w:hAnsi="Arial Narrow" w:cstheme="minorHAnsi"/>
                <w:color w:val="000000"/>
                <w:sz w:val="20"/>
                <w:szCs w:val="20"/>
              </w:rPr>
            </w:pPr>
            <w:r>
              <w:rPr>
                <w:rFonts w:ascii="Arial Narrow" w:hAnsi="Arial Narrow" w:cstheme="minorHAnsi"/>
                <w:color w:val="000000"/>
                <w:sz w:val="20"/>
                <w:szCs w:val="20"/>
              </w:rPr>
              <w:t>I</w:t>
            </w:r>
            <w:r w:rsidRPr="00325CF4">
              <w:rPr>
                <w:rFonts w:ascii="Arial Narrow" w:hAnsi="Arial Narrow" w:cstheme="minorHAnsi"/>
                <w:color w:val="000000"/>
                <w:sz w:val="20"/>
                <w:szCs w:val="20"/>
              </w:rPr>
              <w:t>ntegračn</w:t>
            </w:r>
            <w:r>
              <w:rPr>
                <w:rFonts w:ascii="Arial Narrow" w:hAnsi="Arial Narrow" w:cstheme="minorHAnsi"/>
                <w:color w:val="000000"/>
                <w:sz w:val="20"/>
                <w:szCs w:val="20"/>
              </w:rPr>
              <w:t>á</w:t>
            </w:r>
            <w:r w:rsidRPr="00325CF4">
              <w:rPr>
                <w:rFonts w:ascii="Arial Narrow" w:hAnsi="Arial Narrow" w:cstheme="minorHAnsi"/>
                <w:color w:val="000000"/>
                <w:sz w:val="20"/>
                <w:szCs w:val="20"/>
              </w:rPr>
              <w:t xml:space="preserve"> funkci</w:t>
            </w:r>
            <w:r>
              <w:rPr>
                <w:rFonts w:ascii="Arial Narrow" w:hAnsi="Arial Narrow" w:cstheme="minorHAnsi"/>
                <w:color w:val="000000"/>
                <w:sz w:val="20"/>
                <w:szCs w:val="20"/>
              </w:rPr>
              <w:t>a</w:t>
            </w:r>
            <w:r w:rsidRPr="00325CF4">
              <w:rPr>
                <w:rFonts w:ascii="Arial Narrow" w:hAnsi="Arial Narrow" w:cstheme="minorHAnsi"/>
                <w:color w:val="000000"/>
                <w:sz w:val="20"/>
                <w:szCs w:val="20"/>
              </w:rPr>
              <w:t xml:space="preserve"> ITMS</w:t>
            </w:r>
          </w:p>
          <w:p w14:paraId="58B97B46" w14:textId="77777777" w:rsidR="00325CF4" w:rsidRPr="00E253E2" w:rsidRDefault="00325CF4" w:rsidP="00325CF4">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p w14:paraId="74DF0BA6" w14:textId="77777777" w:rsidR="00D37259" w:rsidRPr="00E253E2" w:rsidRDefault="00D37259" w:rsidP="00C051DA">
            <w:pPr>
              <w:spacing w:after="0" w:line="240" w:lineRule="auto"/>
              <w:rPr>
                <w:rFonts w:ascii="Arial Narrow" w:hAnsi="Arial Narrow" w:cstheme="minorHAnsi"/>
                <w:color w:val="000000"/>
                <w:sz w:val="20"/>
                <w:szCs w:val="20"/>
              </w:rPr>
            </w:pPr>
          </w:p>
        </w:tc>
        <w:tc>
          <w:tcPr>
            <w:tcW w:w="1559" w:type="dxa"/>
          </w:tcPr>
          <w:p w14:paraId="2BCED684" w14:textId="33A0D111" w:rsidR="00D37259" w:rsidRPr="00E253E2" w:rsidRDefault="00325CF4" w:rsidP="00325CF4">
            <w:pPr>
              <w:spacing w:line="240" w:lineRule="auto"/>
              <w:rPr>
                <w:rFonts w:ascii="Arial Narrow" w:hAnsi="Arial Narrow" w:cstheme="minorHAnsi"/>
                <w:color w:val="000000"/>
                <w:sz w:val="20"/>
                <w:szCs w:val="20"/>
              </w:rPr>
            </w:pPr>
            <w:r w:rsidRPr="00325CF4">
              <w:rPr>
                <w:rFonts w:ascii="Arial Narrow" w:hAnsi="Arial Narrow" w:cstheme="minorHAnsi"/>
                <w:color w:val="000000"/>
                <w:sz w:val="20"/>
                <w:szCs w:val="20"/>
              </w:rPr>
              <w:t xml:space="preserve">Dokumentácia v zmysle aktuálnej verzie </w:t>
            </w:r>
            <w:proofErr w:type="spellStart"/>
            <w:r w:rsidRPr="00325CF4">
              <w:rPr>
                <w:rFonts w:ascii="Arial Narrow" w:hAnsi="Arial Narrow" w:cstheme="minorHAnsi"/>
                <w:color w:val="000000"/>
                <w:sz w:val="20"/>
                <w:szCs w:val="20"/>
              </w:rPr>
              <w:t>PpP</w:t>
            </w:r>
            <w:proofErr w:type="spellEnd"/>
            <w:r w:rsidRPr="00325CF4">
              <w:rPr>
                <w:rFonts w:ascii="Arial Narrow" w:hAnsi="Arial Narrow" w:cstheme="minorHAnsi"/>
                <w:color w:val="000000"/>
                <w:sz w:val="20"/>
                <w:szCs w:val="20"/>
              </w:rPr>
              <w:t>/výzvy</w:t>
            </w:r>
          </w:p>
        </w:tc>
      </w:tr>
      <w:tr w:rsidR="008D06FC" w:rsidRPr="00E253E2" w14:paraId="04C0868C" w14:textId="77777777" w:rsidTr="007533F7">
        <w:trPr>
          <w:trHeight w:val="440"/>
        </w:trPr>
        <w:tc>
          <w:tcPr>
            <w:tcW w:w="13755" w:type="dxa"/>
            <w:gridSpan w:val="6"/>
            <w:vAlign w:val="center"/>
          </w:tcPr>
          <w:p w14:paraId="67009409" w14:textId="29C26450" w:rsidR="008D06FC" w:rsidRPr="00E253E2" w:rsidRDefault="008D06FC" w:rsidP="00C051DA">
            <w:pPr>
              <w:widowControl w:val="0"/>
              <w:spacing w:before="120" w:after="120" w:line="240" w:lineRule="auto"/>
              <w:jc w:val="both"/>
              <w:rPr>
                <w:rFonts w:ascii="Arial Narrow" w:hAnsi="Arial Narrow" w:cstheme="minorHAnsi"/>
                <w:b/>
                <w:i/>
                <w:color w:val="000000"/>
              </w:rPr>
            </w:pPr>
            <w:r w:rsidRPr="00E253E2">
              <w:rPr>
                <w:rFonts w:ascii="Arial Narrow" w:hAnsi="Arial Narrow" w:cstheme="minorHAnsi"/>
                <w:b/>
                <w:i/>
                <w:color w:val="000000"/>
              </w:rPr>
              <w:lastRenderedPageBreak/>
              <w:t xml:space="preserve">Ďalšie skutočnosti sú </w:t>
            </w:r>
            <w:r w:rsidR="000911D8" w:rsidRPr="00D172B2">
              <w:rPr>
                <w:rFonts w:ascii="Arial Narrow" w:hAnsi="Arial Narrow" w:cstheme="minorHAnsi"/>
                <w:bCs/>
                <w:i/>
                <w:color w:val="000000"/>
              </w:rPr>
              <w:t>súborom požiadaviek</w:t>
            </w:r>
            <w:r w:rsidRPr="00E24497">
              <w:rPr>
                <w:rFonts w:ascii="Arial Narrow" w:hAnsi="Arial Narrow"/>
                <w:bCs/>
                <w:i/>
              </w:rPr>
              <w:t>, ktor</w:t>
            </w:r>
            <w:r w:rsidR="000911D8">
              <w:rPr>
                <w:rFonts w:ascii="Arial Narrow" w:hAnsi="Arial Narrow"/>
                <w:bCs/>
                <w:i/>
              </w:rPr>
              <w:t>é</w:t>
            </w:r>
            <w:r w:rsidRPr="00E24497">
              <w:rPr>
                <w:rFonts w:ascii="Arial Narrow" w:hAnsi="Arial Narrow"/>
                <w:bCs/>
                <w:i/>
              </w:rPr>
              <w:t xml:space="preserve"> bude </w:t>
            </w:r>
            <w:r w:rsidR="005777FA" w:rsidRPr="00E24497">
              <w:rPr>
                <w:rFonts w:ascii="Arial Narrow" w:hAnsi="Arial Narrow"/>
                <w:bCs/>
                <w:i/>
              </w:rPr>
              <w:t>poskytovateľ</w:t>
            </w:r>
            <w:r w:rsidRPr="00E24497">
              <w:rPr>
                <w:rFonts w:ascii="Arial Narrow" w:hAnsi="Arial Narrow"/>
                <w:bCs/>
                <w:i/>
              </w:rPr>
              <w:t xml:space="preserve"> overovať po nadobudnutí </w:t>
            </w:r>
            <w:r w:rsidR="005777FA" w:rsidRPr="00E24497">
              <w:rPr>
                <w:rFonts w:ascii="Arial Narrow" w:hAnsi="Arial Narrow"/>
                <w:bCs/>
                <w:i/>
              </w:rPr>
              <w:t xml:space="preserve">účinnosti zmluvy o poskytnutí </w:t>
            </w:r>
            <w:r w:rsidRPr="00E24497">
              <w:rPr>
                <w:rFonts w:ascii="Arial Narrow" w:hAnsi="Arial Narrow"/>
                <w:bCs/>
                <w:i/>
              </w:rPr>
              <w:t>NFP, a ktorých splnenie je podmienkou pre poskytnutie/vyplatenie NFP. Jej nesplnenie predstavuje podstatné porušenie zmluvy o</w:t>
            </w:r>
            <w:r w:rsidR="005777FA" w:rsidRPr="00E253E2">
              <w:rPr>
                <w:rFonts w:ascii="Arial Narrow" w:hAnsi="Arial Narrow"/>
                <w:bCs/>
                <w:i/>
              </w:rPr>
              <w:t xml:space="preserve"> poskytnutie </w:t>
            </w:r>
            <w:r w:rsidRPr="00E253E2">
              <w:rPr>
                <w:rFonts w:ascii="Arial Narrow" w:hAnsi="Arial Narrow"/>
                <w:bCs/>
                <w:i/>
              </w:rPr>
              <w:t xml:space="preserve">NFP a môže viesť k mimoriadnemu ukončeniu projektu. Splnením ďalšej skutočností nie sú dotknuté ostatné práva a povinnosti </w:t>
            </w:r>
            <w:r w:rsidR="005777FA" w:rsidRPr="00E253E2">
              <w:rPr>
                <w:rFonts w:ascii="Arial Narrow" w:hAnsi="Arial Narrow"/>
                <w:bCs/>
                <w:i/>
              </w:rPr>
              <w:t>poskytovateľa</w:t>
            </w:r>
            <w:r w:rsidRPr="00E253E2">
              <w:rPr>
                <w:rFonts w:ascii="Arial Narrow" w:hAnsi="Arial Narrow"/>
                <w:bCs/>
                <w:i/>
              </w:rPr>
              <w:t xml:space="preserve"> a prijímateľa, definované v právoplatnom rozhodnutí o schválení </w:t>
            </w:r>
            <w:proofErr w:type="spellStart"/>
            <w:r w:rsidRPr="00E253E2">
              <w:rPr>
                <w:rFonts w:ascii="Arial Narrow" w:hAnsi="Arial Narrow"/>
                <w:bCs/>
                <w:i/>
              </w:rPr>
              <w:t>ŽoNFP</w:t>
            </w:r>
            <w:proofErr w:type="spellEnd"/>
            <w:r w:rsidRPr="00E253E2">
              <w:rPr>
                <w:rFonts w:ascii="Arial Narrow" w:hAnsi="Arial Narrow"/>
                <w:bCs/>
                <w:i/>
              </w:rPr>
              <w:t>.</w:t>
            </w:r>
          </w:p>
        </w:tc>
      </w:tr>
      <w:tr w:rsidR="00DD6E63" w:rsidRPr="00E253E2" w14:paraId="653C6D89" w14:textId="77777777" w:rsidTr="007533F7">
        <w:trPr>
          <w:gridAfter w:val="1"/>
          <w:wAfter w:w="10" w:type="dxa"/>
          <w:trHeight w:val="983"/>
        </w:trPr>
        <w:tc>
          <w:tcPr>
            <w:tcW w:w="833" w:type="dxa"/>
            <w:vAlign w:val="center"/>
          </w:tcPr>
          <w:p w14:paraId="68F66579"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w:t>
            </w:r>
          </w:p>
        </w:tc>
        <w:tc>
          <w:tcPr>
            <w:tcW w:w="1982" w:type="dxa"/>
          </w:tcPr>
          <w:p w14:paraId="4F9FD123" w14:textId="77777777" w:rsidR="00DD6E63" w:rsidRPr="00E253E2" w:rsidRDefault="00DD6E63" w:rsidP="00C051DA">
            <w:pPr>
              <w:spacing w:after="0" w:line="240" w:lineRule="auto"/>
              <w:rPr>
                <w:rFonts w:ascii="Arial Narrow" w:hAnsi="Arial Narrow" w:cstheme="minorHAnsi"/>
                <w:color w:val="000000"/>
                <w:sz w:val="20"/>
                <w:szCs w:val="20"/>
                <w:u w:val="single"/>
              </w:rPr>
            </w:pPr>
            <w:r w:rsidRPr="00E253E2">
              <w:rPr>
                <w:rFonts w:ascii="Arial Narrow" w:hAnsi="Arial Narrow" w:cstheme="minorHAnsi"/>
                <w:color w:val="000000"/>
                <w:sz w:val="20"/>
                <w:szCs w:val="20"/>
                <w:u w:val="single"/>
              </w:rPr>
              <w:t>Majetkovo - právne vzťahy I.</w:t>
            </w:r>
          </w:p>
          <w:p w14:paraId="4127010F" w14:textId="6AD776CE"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mať vysporiadané majetkovo – právne vzťahy </w:t>
            </w:r>
            <w:r w:rsidRPr="00E253E2">
              <w:rPr>
                <w:rStyle w:val="Odkaznapoznmkupodiarou"/>
                <w:rFonts w:ascii="Arial Narrow" w:hAnsi="Arial Narrow"/>
                <w:color w:val="000000"/>
                <w:sz w:val="20"/>
                <w:szCs w:val="20"/>
              </w:rPr>
              <w:footnoteReference w:id="15"/>
            </w:r>
          </w:p>
          <w:p w14:paraId="6F0EE9D8" w14:textId="02963A1D" w:rsidR="00DD6E63" w:rsidRPr="00E253E2" w:rsidRDefault="00DD6E63" w:rsidP="00C051DA">
            <w:pPr>
              <w:tabs>
                <w:tab w:val="left" w:pos="9072"/>
              </w:tabs>
              <w:spacing w:after="0" w:line="240" w:lineRule="auto"/>
              <w:rPr>
                <w:rFonts w:ascii="Arial Narrow" w:hAnsi="Arial Narrow" w:cstheme="minorHAnsi"/>
                <w:color w:val="000000"/>
                <w:sz w:val="20"/>
                <w:szCs w:val="20"/>
              </w:rPr>
            </w:pPr>
          </w:p>
        </w:tc>
        <w:tc>
          <w:tcPr>
            <w:tcW w:w="5260" w:type="dxa"/>
          </w:tcPr>
          <w:p w14:paraId="2A2DECAB"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sz w:val="20"/>
                <w:szCs w:val="20"/>
              </w:rPr>
              <w:t>Podmienka musí trvať (byť naplnená) kontinuálne od jej prvého overenia (splnenia) počas realizácie projektu, ako aj počas obdobia udržateľnosti projektu v zmysle čl. 65 NSU.</w:t>
            </w:r>
          </w:p>
        </w:tc>
        <w:tc>
          <w:tcPr>
            <w:tcW w:w="4111" w:type="dxa"/>
          </w:tcPr>
          <w:p w14:paraId="74C2B2A1" w14:textId="376979A7"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Informačné systémy verejnej správy</w:t>
            </w:r>
          </w:p>
          <w:p w14:paraId="317DE7B4" w14:textId="1382F74A"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 xml:space="preserve"> </w:t>
            </w:r>
          </w:p>
          <w:p w14:paraId="462EB025" w14:textId="7E6308F1"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Kataster portál</w:t>
            </w:r>
          </w:p>
          <w:p w14:paraId="0BB71CC5" w14:textId="17E2F703" w:rsidR="00DD6E63" w:rsidRPr="00E253E2" w:rsidRDefault="00DD6E63" w:rsidP="00C051DA">
            <w:pPr>
              <w:spacing w:after="0" w:line="240" w:lineRule="auto"/>
              <w:rPr>
                <w:rFonts w:ascii="Arial Narrow" w:hAnsi="Arial Narrow"/>
                <w:sz w:val="20"/>
                <w:szCs w:val="20"/>
              </w:rPr>
            </w:pPr>
            <w:hyperlink w:history="1"/>
            <w:proofErr w:type="spellStart"/>
            <w:r w:rsidRPr="00E253E2">
              <w:rPr>
                <w:rFonts w:ascii="Arial Narrow" w:hAnsi="Arial Narrow"/>
                <w:sz w:val="20"/>
                <w:szCs w:val="20"/>
              </w:rPr>
              <w:t>Geoportál</w:t>
            </w:r>
            <w:proofErr w:type="spellEnd"/>
          </w:p>
          <w:p w14:paraId="0828476C" w14:textId="27BDF058" w:rsidR="00DD6E63" w:rsidRPr="00E253E2" w:rsidRDefault="00DD6E63" w:rsidP="00C051DA">
            <w:pPr>
              <w:spacing w:after="0" w:line="240" w:lineRule="auto"/>
              <w:rPr>
                <w:rFonts w:ascii="Arial Narrow" w:hAnsi="Arial Narrow"/>
                <w:sz w:val="20"/>
                <w:szCs w:val="20"/>
              </w:rPr>
            </w:pPr>
          </w:p>
          <w:p w14:paraId="0C48B4C2" w14:textId="77777777" w:rsidR="00DD6E63" w:rsidRPr="00E253E2" w:rsidRDefault="00DD6E63" w:rsidP="00C051DA">
            <w:pPr>
              <w:spacing w:after="0" w:line="240" w:lineRule="auto"/>
              <w:rPr>
                <w:rFonts w:ascii="Arial Narrow" w:hAnsi="Arial Narrow"/>
                <w:sz w:val="20"/>
                <w:szCs w:val="20"/>
              </w:rPr>
            </w:pPr>
          </w:p>
          <w:p w14:paraId="5C4B24A2"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sz w:val="20"/>
                <w:szCs w:val="20"/>
              </w:rPr>
              <w:t>Iné relevantné doklady v zmysle výzvy</w:t>
            </w:r>
          </w:p>
        </w:tc>
        <w:tc>
          <w:tcPr>
            <w:tcW w:w="1559" w:type="dxa"/>
          </w:tcPr>
          <w:p w14:paraId="5CC46C2D" w14:textId="5D236E3D"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p w14:paraId="49C9307F" w14:textId="0C63FC35"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DD6E63" w:rsidRPr="00E253E2" w14:paraId="03AEF963" w14:textId="77777777" w:rsidTr="007533F7">
        <w:trPr>
          <w:gridAfter w:val="1"/>
          <w:wAfter w:w="10" w:type="dxa"/>
          <w:trHeight w:val="440"/>
        </w:trPr>
        <w:tc>
          <w:tcPr>
            <w:tcW w:w="833" w:type="dxa"/>
            <w:vAlign w:val="center"/>
          </w:tcPr>
          <w:p w14:paraId="5A43162E" w14:textId="77777777" w:rsidR="00DD6E63" w:rsidRPr="00E253E2" w:rsidRDefault="00DD6E63" w:rsidP="00C051DA">
            <w:pPr>
              <w:spacing w:line="240" w:lineRule="auto"/>
              <w:jc w:val="center"/>
              <w:rPr>
                <w:rFonts w:ascii="Arial Narrow" w:hAnsi="Arial Narrow" w:cstheme="minorHAnsi"/>
                <w:color w:val="000000"/>
                <w:sz w:val="20"/>
                <w:szCs w:val="20"/>
              </w:rPr>
            </w:pPr>
          </w:p>
          <w:p w14:paraId="5AB6D4C0"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2</w:t>
            </w:r>
          </w:p>
          <w:p w14:paraId="330CB520" w14:textId="77777777" w:rsidR="00DD6E63" w:rsidRPr="00E253E2" w:rsidRDefault="00DD6E63" w:rsidP="00C051DA">
            <w:pPr>
              <w:spacing w:line="240" w:lineRule="auto"/>
              <w:jc w:val="center"/>
              <w:rPr>
                <w:rFonts w:ascii="Arial Narrow" w:hAnsi="Arial Narrow" w:cstheme="minorHAnsi"/>
                <w:color w:val="000000"/>
                <w:sz w:val="20"/>
                <w:szCs w:val="20"/>
              </w:rPr>
            </w:pPr>
          </w:p>
        </w:tc>
        <w:tc>
          <w:tcPr>
            <w:tcW w:w="1982" w:type="dxa"/>
          </w:tcPr>
          <w:p w14:paraId="098D4B45" w14:textId="77777777" w:rsidR="00DD6E63" w:rsidRPr="00E253E2" w:rsidRDefault="00DD6E63" w:rsidP="00C051DA">
            <w:pPr>
              <w:spacing w:after="0" w:line="240" w:lineRule="auto"/>
              <w:rPr>
                <w:rFonts w:ascii="Arial Narrow" w:eastAsia="Arial Narrow" w:hAnsi="Arial Narrow" w:cs="Arial Narrow"/>
                <w:i/>
                <w:szCs w:val="20"/>
              </w:rPr>
            </w:pPr>
            <w:r w:rsidRPr="00E253E2">
              <w:rPr>
                <w:rFonts w:ascii="Arial Narrow" w:hAnsi="Arial Narrow" w:cstheme="minorHAnsi"/>
                <w:color w:val="000000"/>
                <w:sz w:val="20"/>
                <w:szCs w:val="20"/>
                <w:u w:val="single"/>
              </w:rPr>
              <w:t>Majetkovo - právne vzťahy II.</w:t>
            </w:r>
          </w:p>
          <w:p w14:paraId="2270B500" w14:textId="082E5982"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iCs/>
                <w:sz w:val="20"/>
                <w:szCs w:val="20"/>
              </w:rPr>
              <w:t>Podmienka mať povolenia na realizáciu aktivít projektu,</w:t>
            </w:r>
            <w:r w:rsidRPr="00E253E2">
              <w:rPr>
                <w:rFonts w:ascii="Arial Narrow" w:hAnsi="Arial Narrow"/>
                <w:sz w:val="20"/>
                <w:szCs w:val="20"/>
              </w:rPr>
              <w:t xml:space="preserve"> osobitné povolenie na realizáciu aktivít zadefinované vo výzve.</w:t>
            </w:r>
            <w:r w:rsidR="005772CF" w:rsidRPr="00E253E2">
              <w:rPr>
                <w:rStyle w:val="Odkaznapoznmkupodiarou"/>
                <w:rFonts w:ascii="Arial Narrow" w:hAnsi="Arial Narrow"/>
                <w:sz w:val="20"/>
                <w:szCs w:val="20"/>
              </w:rPr>
              <w:footnoteReference w:id="16"/>
            </w:r>
            <w:r w:rsidR="00D4658E" w:rsidRPr="00E253E2">
              <w:rPr>
                <w:rStyle w:val="Odkaznapoznmkupodiarou"/>
                <w:rFonts w:ascii="Arial Narrow" w:hAnsi="Arial Narrow"/>
                <w:sz w:val="20"/>
                <w:szCs w:val="20"/>
              </w:rPr>
              <w:footnoteReference w:id="17"/>
            </w:r>
          </w:p>
        </w:tc>
        <w:tc>
          <w:tcPr>
            <w:tcW w:w="5260" w:type="dxa"/>
          </w:tcPr>
          <w:p w14:paraId="58DC7A52" w14:textId="20993916"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 xml:space="preserve">Podmienka musí trvať počas obdobia stanoveného vo výzve </w:t>
            </w:r>
          </w:p>
        </w:tc>
        <w:tc>
          <w:tcPr>
            <w:tcW w:w="4111" w:type="dxa"/>
          </w:tcPr>
          <w:p w14:paraId="074941CD" w14:textId="25104BC5" w:rsidR="00DD6E63" w:rsidRPr="00E253E2" w:rsidRDefault="00DD6E63" w:rsidP="00C051DA">
            <w:pPr>
              <w:spacing w:after="0" w:line="240" w:lineRule="auto"/>
              <w:rPr>
                <w:rFonts w:ascii="Arial Narrow" w:hAnsi="Arial Narrow"/>
                <w:bCs/>
                <w:sz w:val="20"/>
                <w:szCs w:val="20"/>
              </w:rPr>
            </w:pPr>
            <w:r w:rsidRPr="00E253E2">
              <w:rPr>
                <w:rFonts w:ascii="Arial Narrow" w:eastAsia="Times New Roman" w:hAnsi="Arial Narrow"/>
                <w:sz w:val="20"/>
                <w:szCs w:val="20"/>
              </w:rPr>
              <w:t>N/A</w:t>
            </w:r>
          </w:p>
        </w:tc>
        <w:tc>
          <w:tcPr>
            <w:tcW w:w="1559" w:type="dxa"/>
            <w:vAlign w:val="center"/>
          </w:tcPr>
          <w:p w14:paraId="206E1B15" w14:textId="2C38F029"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r w:rsidR="00D4658E" w:rsidRPr="00E253E2">
              <w:rPr>
                <w:rFonts w:ascii="Arial Narrow" w:hAnsi="Arial Narrow" w:cstheme="minorHAnsi"/>
                <w:color w:val="000000"/>
                <w:sz w:val="20"/>
                <w:szCs w:val="20"/>
              </w:rPr>
              <w:t>prvej</w:t>
            </w:r>
            <w:r w:rsidRPr="00E253E2">
              <w:rPr>
                <w:rFonts w:ascii="Arial Narrow" w:hAnsi="Arial Narrow" w:cstheme="minorHAnsi"/>
                <w:color w:val="000000"/>
                <w:sz w:val="20"/>
                <w:szCs w:val="20"/>
              </w:rPr>
              <w:t xml:space="preserve">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r w:rsidR="00D4658E" w:rsidRPr="00E253E2">
              <w:rPr>
                <w:rFonts w:ascii="Arial Narrow" w:hAnsi="Arial Narrow" w:cstheme="minorHAnsi"/>
                <w:color w:val="000000"/>
                <w:sz w:val="20"/>
                <w:szCs w:val="20"/>
              </w:rPr>
              <w:t xml:space="preserve"> a konkrétnej výzvy</w:t>
            </w:r>
          </w:p>
        </w:tc>
      </w:tr>
      <w:tr w:rsidR="00DD6E63" w:rsidRPr="00E253E2" w14:paraId="7238E97A" w14:textId="77777777" w:rsidTr="007533F7">
        <w:trPr>
          <w:gridAfter w:val="1"/>
          <w:wAfter w:w="10" w:type="dxa"/>
          <w:trHeight w:val="440"/>
        </w:trPr>
        <w:tc>
          <w:tcPr>
            <w:tcW w:w="833" w:type="dxa"/>
            <w:tcBorders>
              <w:bottom w:val="single" w:sz="4" w:space="0" w:color="auto"/>
            </w:tcBorders>
            <w:vAlign w:val="center"/>
          </w:tcPr>
          <w:p w14:paraId="6AA1F153"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3</w:t>
            </w:r>
          </w:p>
        </w:tc>
        <w:tc>
          <w:tcPr>
            <w:tcW w:w="1982" w:type="dxa"/>
            <w:tcBorders>
              <w:bottom w:val="single" w:sz="4" w:space="0" w:color="auto"/>
            </w:tcBorders>
          </w:tcPr>
          <w:p w14:paraId="61B3FD5A" w14:textId="3ADD0A49" w:rsidR="00DD6E63" w:rsidRPr="00E253E2" w:rsidRDefault="00DD6E63" w:rsidP="00C051DA">
            <w:pPr>
              <w:tabs>
                <w:tab w:val="left" w:pos="1695"/>
              </w:tabs>
              <w:spacing w:after="0" w:line="240" w:lineRule="auto"/>
              <w:rPr>
                <w:rFonts w:ascii="Arial Narrow" w:hAnsi="Arial Narrow"/>
                <w:iCs/>
                <w:sz w:val="20"/>
                <w:szCs w:val="20"/>
              </w:rPr>
            </w:pPr>
            <w:r w:rsidRPr="00E253E2">
              <w:rPr>
                <w:rFonts w:ascii="Arial Narrow" w:hAnsi="Arial Narrow"/>
                <w:iCs/>
                <w:sz w:val="20"/>
                <w:szCs w:val="20"/>
              </w:rPr>
              <w:t>Podmienka dodržiavania zásady „nespôsobovať významnú škodu“ – uplatnenie environmentálneho hľadiska vo verejnom obstarávaní</w:t>
            </w:r>
            <w:r w:rsidRPr="00E253E2" w:rsidDel="001406F8">
              <w:rPr>
                <w:rFonts w:ascii="Arial Narrow" w:hAnsi="Arial Narrow"/>
                <w:iCs/>
                <w:sz w:val="20"/>
                <w:szCs w:val="20"/>
              </w:rPr>
              <w:t xml:space="preserve"> </w:t>
            </w:r>
            <w:r w:rsidRPr="00E253E2">
              <w:rPr>
                <w:rFonts w:ascii="Arial Narrow" w:hAnsi="Arial Narrow"/>
                <w:iCs/>
                <w:sz w:val="20"/>
                <w:szCs w:val="20"/>
              </w:rPr>
              <w:t xml:space="preserve">(DNSH)  </w:t>
            </w:r>
          </w:p>
          <w:p w14:paraId="510B5DBB" w14:textId="77777777" w:rsidR="00DD6E63" w:rsidRPr="00E253E2" w:rsidRDefault="00DD6E63" w:rsidP="00C051DA">
            <w:pPr>
              <w:spacing w:after="0" w:line="240" w:lineRule="auto"/>
              <w:rPr>
                <w:rFonts w:ascii="Arial Narrow" w:hAnsi="Arial Narrow"/>
                <w:iCs/>
                <w:sz w:val="20"/>
                <w:szCs w:val="20"/>
              </w:rPr>
            </w:pPr>
          </w:p>
        </w:tc>
        <w:tc>
          <w:tcPr>
            <w:tcW w:w="5260" w:type="dxa"/>
            <w:tcBorders>
              <w:bottom w:val="single" w:sz="4" w:space="0" w:color="auto"/>
            </w:tcBorders>
          </w:tcPr>
          <w:p w14:paraId="3C17A853" w14:textId="76FD502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sz w:val="20"/>
                <w:szCs w:val="20"/>
              </w:rPr>
              <w:t>Podmienka musí trvať počas obdobia stanoveného vo výzve</w:t>
            </w:r>
          </w:p>
        </w:tc>
        <w:tc>
          <w:tcPr>
            <w:tcW w:w="4111" w:type="dxa"/>
            <w:tcBorders>
              <w:bottom w:val="single" w:sz="4" w:space="0" w:color="auto"/>
            </w:tcBorders>
          </w:tcPr>
          <w:p w14:paraId="6F3621CF" w14:textId="77777777" w:rsidR="0013073E" w:rsidRPr="00E253E2" w:rsidRDefault="0013073E"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V súlade s Metodickým usmernením k uplatňovaniu zásady „nespôsobovať významnú škodu“, prílohou č.3 – Príručka pre poskytovateľa príspevku k uplatňovaniu zásady DNSH – zoznam investičných potrieb</w:t>
            </w:r>
          </w:p>
          <w:p w14:paraId="3015C2FE" w14:textId="5564A953" w:rsidR="0013073E" w:rsidRPr="00E253E2" w:rsidRDefault="0013073E" w:rsidP="00C051DA">
            <w:pPr>
              <w:spacing w:after="0" w:line="240" w:lineRule="auto"/>
              <w:rPr>
                <w:rFonts w:ascii="Arial Narrow" w:hAnsi="Arial Narrow" w:cstheme="minorHAnsi"/>
                <w:color w:val="000000"/>
                <w:sz w:val="20"/>
                <w:szCs w:val="20"/>
              </w:rPr>
            </w:pPr>
          </w:p>
        </w:tc>
        <w:tc>
          <w:tcPr>
            <w:tcW w:w="1559" w:type="dxa"/>
            <w:tcBorders>
              <w:bottom w:val="single" w:sz="4" w:space="0" w:color="auto"/>
            </w:tcBorders>
          </w:tcPr>
          <w:p w14:paraId="14ECF768" w14:textId="13C97B2A" w:rsidR="00A71031" w:rsidRPr="00E253E2" w:rsidRDefault="00A71031"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VO/</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r w:rsidRPr="00E253E2">
              <w:rPr>
                <w:rFonts w:ascii="Arial Narrow" w:hAnsi="Arial Narrow" w:cstheme="minorHAnsi"/>
                <w:color w:val="000000"/>
                <w:sz w:val="20"/>
                <w:szCs w:val="20"/>
              </w:rPr>
              <w:t>/výzvy a v súlade s Metodickým usmernením k uplatňovaniu zásady „nespôsobovať významnú škodu“, prílohou č.3 – Príručka pre poskytovateľa príspevku k uplatňovaniu zásady DNSH – zoznam investičných potrieb</w:t>
            </w:r>
          </w:p>
          <w:p w14:paraId="4DE65653" w14:textId="2EF00F6D" w:rsidR="00DD6E63" w:rsidRPr="00E253E2" w:rsidRDefault="00DD6E63" w:rsidP="00C051DA">
            <w:pPr>
              <w:spacing w:line="240" w:lineRule="auto"/>
              <w:rPr>
                <w:rFonts w:ascii="Arial Narrow" w:hAnsi="Arial Narrow" w:cstheme="minorHAnsi"/>
                <w:color w:val="000000"/>
                <w:sz w:val="20"/>
                <w:szCs w:val="20"/>
              </w:rPr>
            </w:pPr>
          </w:p>
        </w:tc>
      </w:tr>
      <w:tr w:rsidR="00DD6E63" w:rsidRPr="00E253E2" w14:paraId="498284F1" w14:textId="77777777" w:rsidTr="00E4547E">
        <w:trPr>
          <w:gridAfter w:val="1"/>
          <w:wAfter w:w="10" w:type="dxa"/>
          <w:trHeight w:val="440"/>
        </w:trPr>
        <w:tc>
          <w:tcPr>
            <w:tcW w:w="833" w:type="dxa"/>
            <w:tcBorders>
              <w:bottom w:val="single" w:sz="4" w:space="0" w:color="auto"/>
            </w:tcBorders>
            <w:vAlign w:val="center"/>
          </w:tcPr>
          <w:p w14:paraId="0C61D912"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4</w:t>
            </w:r>
          </w:p>
        </w:tc>
        <w:tc>
          <w:tcPr>
            <w:tcW w:w="1982" w:type="dxa"/>
            <w:tcBorders>
              <w:bottom w:val="single" w:sz="4" w:space="0" w:color="auto"/>
            </w:tcBorders>
          </w:tcPr>
          <w:p w14:paraId="20D142CF" w14:textId="03FD986A" w:rsidR="00DD6E63" w:rsidRPr="00E253E2" w:rsidRDefault="00DD6E63" w:rsidP="00C051DA">
            <w:pPr>
              <w:spacing w:after="0" w:line="240" w:lineRule="auto"/>
              <w:rPr>
                <w:rFonts w:ascii="Arial Narrow" w:hAnsi="Arial Narrow"/>
                <w:iCs/>
                <w:sz w:val="20"/>
                <w:szCs w:val="20"/>
              </w:rPr>
            </w:pPr>
            <w:r w:rsidRPr="00E253E2">
              <w:rPr>
                <w:rFonts w:ascii="Arial Narrow" w:hAnsi="Arial Narrow"/>
                <w:iCs/>
                <w:sz w:val="20"/>
                <w:szCs w:val="20"/>
              </w:rPr>
              <w:t>Podmienka dodržiavania zásady „nespôsobovať významnú škodu“ naviazaná na legislatívu a dokumentáciu v oblasti odpadového hospodárstva (DNSH)</w:t>
            </w:r>
            <w:r w:rsidRPr="00E253E2">
              <w:rPr>
                <w:rStyle w:val="Odkaznapoznmkupodiarou"/>
                <w:rFonts w:ascii="Arial Narrow" w:hAnsi="Arial Narrow"/>
                <w:iCs/>
                <w:sz w:val="20"/>
                <w:szCs w:val="20"/>
              </w:rPr>
              <w:footnoteReference w:id="18"/>
            </w:r>
          </w:p>
          <w:p w14:paraId="16FCCCAE" w14:textId="77777777" w:rsidR="00DD6E63" w:rsidRPr="00E253E2" w:rsidRDefault="00DD6E63" w:rsidP="00C051DA">
            <w:pPr>
              <w:spacing w:after="0" w:line="240" w:lineRule="auto"/>
              <w:rPr>
                <w:rFonts w:ascii="Arial Narrow" w:hAnsi="Arial Narrow" w:cstheme="minorHAnsi"/>
                <w:color w:val="000000"/>
                <w:sz w:val="20"/>
                <w:szCs w:val="20"/>
              </w:rPr>
            </w:pPr>
          </w:p>
          <w:p w14:paraId="1BAB17C5" w14:textId="77777777" w:rsidR="00DD6E63" w:rsidRPr="00E253E2" w:rsidRDefault="00DD6E63" w:rsidP="00C051DA">
            <w:pPr>
              <w:spacing w:after="0" w:line="240" w:lineRule="auto"/>
              <w:rPr>
                <w:rFonts w:ascii="Arial Narrow" w:hAnsi="Arial Narrow" w:cstheme="minorHAnsi"/>
                <w:color w:val="000000"/>
                <w:sz w:val="20"/>
                <w:szCs w:val="20"/>
                <w:highlight w:val="yellow"/>
                <w:u w:val="single"/>
              </w:rPr>
            </w:pPr>
          </w:p>
        </w:tc>
        <w:tc>
          <w:tcPr>
            <w:tcW w:w="5260" w:type="dxa"/>
            <w:tcBorders>
              <w:bottom w:val="single" w:sz="4" w:space="0" w:color="auto"/>
            </w:tcBorders>
          </w:tcPr>
          <w:p w14:paraId="0DBB975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Podmienka musí trvať počas realizácie projektu ako počas obdobia udržateľnosti projektu v zmysle čl. 65 NSU.</w:t>
            </w:r>
          </w:p>
        </w:tc>
        <w:tc>
          <w:tcPr>
            <w:tcW w:w="4111" w:type="dxa"/>
            <w:tcBorders>
              <w:bottom w:val="single" w:sz="4" w:space="0" w:color="auto"/>
            </w:tcBorders>
          </w:tcPr>
          <w:p w14:paraId="01907CCA"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V súlade s Metodickým usmernením k uplatňovaniu zásady „nespôsobovať významnú škodu“, prílohou č.3 – Príručka pre poskytovateľa príspevku k uplatňovaniu zásady DNSH – zoznam investičných potrieb</w:t>
            </w:r>
          </w:p>
          <w:p w14:paraId="71112BFD" w14:textId="77777777" w:rsidR="00DD6E63" w:rsidRPr="00E253E2" w:rsidRDefault="00DD6E63" w:rsidP="00C051DA">
            <w:pPr>
              <w:spacing w:after="0" w:line="240" w:lineRule="auto"/>
              <w:rPr>
                <w:rFonts w:ascii="Arial Narrow" w:hAnsi="Arial Narrow" w:cstheme="minorHAnsi"/>
                <w:color w:val="000000"/>
                <w:sz w:val="20"/>
                <w:szCs w:val="20"/>
              </w:rPr>
            </w:pPr>
          </w:p>
          <w:p w14:paraId="397A768F" w14:textId="77777777" w:rsidR="00DD6E63" w:rsidRPr="00E253E2" w:rsidRDefault="00DD6E63" w:rsidP="00C051DA">
            <w:pPr>
              <w:spacing w:after="0" w:line="240" w:lineRule="auto"/>
              <w:rPr>
                <w:rFonts w:ascii="Arial Narrow" w:hAnsi="Arial Narrow" w:cstheme="minorHAnsi"/>
                <w:color w:val="000000"/>
                <w:sz w:val="20"/>
                <w:szCs w:val="20"/>
              </w:rPr>
            </w:pPr>
          </w:p>
          <w:p w14:paraId="491E03C4" w14:textId="77777777" w:rsidR="00DD6E63" w:rsidRPr="00E253E2" w:rsidRDefault="00DD6E63" w:rsidP="00C051DA">
            <w:pPr>
              <w:spacing w:after="0" w:line="240" w:lineRule="auto"/>
              <w:rPr>
                <w:rFonts w:ascii="Arial Narrow" w:hAnsi="Arial Narrow"/>
              </w:rPr>
            </w:pPr>
          </w:p>
          <w:p w14:paraId="1F1000F7" w14:textId="2EFA4647" w:rsidR="00DD6E63" w:rsidRPr="00E253E2" w:rsidRDefault="00DD6E63" w:rsidP="00C051DA">
            <w:pPr>
              <w:spacing w:after="0" w:line="240" w:lineRule="auto"/>
              <w:rPr>
                <w:rFonts w:ascii="Arial Narrow" w:hAnsi="Arial Narrow" w:cstheme="minorHAnsi"/>
                <w:color w:val="000000"/>
                <w:sz w:val="20"/>
                <w:szCs w:val="20"/>
              </w:rPr>
            </w:pPr>
          </w:p>
          <w:p w14:paraId="4401C452" w14:textId="77777777" w:rsidR="00DD6E63" w:rsidRPr="00E253E2" w:rsidRDefault="00DD6E63" w:rsidP="00C051DA">
            <w:pPr>
              <w:spacing w:after="0" w:line="240" w:lineRule="auto"/>
              <w:rPr>
                <w:rFonts w:ascii="Arial Narrow" w:hAnsi="Arial Narrow" w:cstheme="minorHAnsi"/>
                <w:color w:val="000000"/>
                <w:sz w:val="20"/>
                <w:szCs w:val="20"/>
              </w:rPr>
            </w:pPr>
          </w:p>
        </w:tc>
        <w:tc>
          <w:tcPr>
            <w:tcW w:w="1559" w:type="dxa"/>
            <w:tcBorders>
              <w:bottom w:val="single" w:sz="4" w:space="0" w:color="auto"/>
            </w:tcBorders>
            <w:vAlign w:val="center"/>
          </w:tcPr>
          <w:p w14:paraId="59A45BD9" w14:textId="09BC4014"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/NMS v zmysle </w:t>
            </w:r>
            <w:r w:rsidR="007A7B34">
              <w:rPr>
                <w:rFonts w:ascii="Arial Narrow" w:hAnsi="Arial Narrow" w:cstheme="minorHAnsi"/>
                <w:color w:val="000000"/>
                <w:sz w:val="20"/>
                <w:szCs w:val="20"/>
              </w:rPr>
              <w:t>konkrétnej výzvy</w:t>
            </w:r>
            <w:r w:rsidRPr="00E253E2">
              <w:rPr>
                <w:rFonts w:ascii="Arial Narrow" w:hAnsi="Arial Narrow" w:cstheme="minorHAnsi"/>
                <w:color w:val="000000"/>
                <w:sz w:val="20"/>
                <w:szCs w:val="20"/>
              </w:rPr>
              <w:t xml:space="preserve"> a v súlade s</w:t>
            </w:r>
            <w:r w:rsidR="007533F7" w:rsidRPr="00E253E2">
              <w:rPr>
                <w:rFonts w:ascii="Arial Narrow" w:hAnsi="Arial Narrow" w:cstheme="minorHAnsi"/>
                <w:color w:val="000000"/>
                <w:sz w:val="20"/>
                <w:szCs w:val="20"/>
              </w:rPr>
              <w:t xml:space="preserve"> </w:t>
            </w:r>
            <w:r w:rsidRPr="00E253E2">
              <w:rPr>
                <w:rFonts w:ascii="Arial Narrow" w:hAnsi="Arial Narrow" w:cstheme="minorHAnsi"/>
                <w:color w:val="000000"/>
                <w:sz w:val="20"/>
                <w:szCs w:val="20"/>
              </w:rPr>
              <w:t xml:space="preserve">Metodickým usmernením k uplatňovaniu zásady „nespôsobovať významnú škodu“, prílohou </w:t>
            </w:r>
            <w:r w:rsidRPr="00E253E2">
              <w:rPr>
                <w:rFonts w:ascii="Arial Narrow" w:hAnsi="Arial Narrow" w:cstheme="minorHAnsi"/>
                <w:color w:val="000000"/>
                <w:sz w:val="20"/>
                <w:szCs w:val="20"/>
              </w:rPr>
              <w:lastRenderedPageBreak/>
              <w:t>č.3 – Príručka pre poskytovateľa príspevku k uplatňovaniu zásady DNSH – zoznam investičných potrieb</w:t>
            </w:r>
          </w:p>
          <w:p w14:paraId="12D552CC" w14:textId="53E51CE8" w:rsidR="00DD6E63" w:rsidRPr="00E253E2" w:rsidRDefault="00DD6E63" w:rsidP="00C051DA">
            <w:pPr>
              <w:spacing w:line="240" w:lineRule="auto"/>
              <w:rPr>
                <w:rFonts w:ascii="Arial Narrow" w:hAnsi="Arial Narrow" w:cstheme="minorHAnsi"/>
                <w:color w:val="000000"/>
                <w:sz w:val="20"/>
                <w:szCs w:val="20"/>
              </w:rPr>
            </w:pPr>
          </w:p>
        </w:tc>
      </w:tr>
      <w:tr w:rsidR="00DD6E63" w:rsidRPr="00E253E2" w14:paraId="3863356A" w14:textId="77777777" w:rsidTr="00E4547E">
        <w:trPr>
          <w:gridAfter w:val="1"/>
          <w:wAfter w:w="10" w:type="dxa"/>
          <w:trHeight w:val="4789"/>
        </w:trPr>
        <w:tc>
          <w:tcPr>
            <w:tcW w:w="833" w:type="dxa"/>
            <w:tcBorders>
              <w:bottom w:val="single" w:sz="4" w:space="0" w:color="auto"/>
            </w:tcBorders>
            <w:vAlign w:val="center"/>
          </w:tcPr>
          <w:p w14:paraId="2F32E147"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5</w:t>
            </w:r>
          </w:p>
        </w:tc>
        <w:tc>
          <w:tcPr>
            <w:tcW w:w="1982" w:type="dxa"/>
            <w:tcBorders>
              <w:bottom w:val="single" w:sz="4" w:space="0" w:color="auto"/>
            </w:tcBorders>
          </w:tcPr>
          <w:p w14:paraId="69125B26" w14:textId="5179962B" w:rsidR="00DD6E63" w:rsidRPr="00E253E2" w:rsidRDefault="00DD6E63" w:rsidP="00C051DA">
            <w:pPr>
              <w:spacing w:after="0" w:line="240" w:lineRule="auto"/>
              <w:rPr>
                <w:rFonts w:ascii="Arial Narrow" w:hAnsi="Arial Narrow" w:cstheme="minorHAnsi"/>
                <w:color w:val="000000"/>
                <w:sz w:val="20"/>
                <w:szCs w:val="20"/>
                <w:highlight w:val="yellow"/>
                <w:u w:val="single"/>
              </w:rPr>
            </w:pPr>
            <w:r w:rsidRPr="00E253E2">
              <w:rPr>
                <w:rFonts w:ascii="Arial Narrow" w:hAnsi="Arial Narrow"/>
                <w:iCs/>
                <w:sz w:val="20"/>
                <w:szCs w:val="20"/>
              </w:rPr>
              <w:t xml:space="preserve">Podmienka dodržiavania zásady „nespôsobovať významnú škodu“ (DNSH) – pre výstavbu budov </w:t>
            </w:r>
          </w:p>
        </w:tc>
        <w:tc>
          <w:tcPr>
            <w:tcW w:w="5260" w:type="dxa"/>
            <w:tcBorders>
              <w:bottom w:val="single" w:sz="4" w:space="0" w:color="auto"/>
            </w:tcBorders>
          </w:tcPr>
          <w:p w14:paraId="003FA92F"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Podmienka musí trvať počas realizácie projektu ako počas obdobia udržateľnosti projektu v zmysle čl. 65 NSU.</w:t>
            </w:r>
          </w:p>
        </w:tc>
        <w:tc>
          <w:tcPr>
            <w:tcW w:w="4111" w:type="dxa"/>
            <w:tcBorders>
              <w:bottom w:val="single" w:sz="4" w:space="0" w:color="auto"/>
            </w:tcBorders>
          </w:tcPr>
          <w:p w14:paraId="12354F58" w14:textId="2A7FCADA" w:rsidR="00DD6E63" w:rsidRPr="00E253E2" w:rsidRDefault="00DD6E63" w:rsidP="00C051DA">
            <w:pPr>
              <w:spacing w:after="0" w:line="240" w:lineRule="auto"/>
              <w:rPr>
                <w:rFonts w:ascii="Arial Narrow" w:hAnsi="Arial Narrow"/>
              </w:rPr>
            </w:pPr>
            <w:r w:rsidRPr="00E253E2">
              <w:rPr>
                <w:rFonts w:ascii="Arial Narrow" w:hAnsi="Arial Narrow" w:cstheme="minorHAnsi"/>
                <w:color w:val="000000"/>
                <w:sz w:val="20"/>
                <w:szCs w:val="20"/>
              </w:rPr>
              <w:t>V súlade s Metodickým usmernením k uplatňovaniu zásady „nespôsobovať významnú škodu“, prílohou č.3 – Príručka pre poskytovateľa príspevku k uplatňovaniu zásady DNSH – zoznam investičných potrieb</w:t>
            </w:r>
            <w:r w:rsidRPr="00E253E2">
              <w:rPr>
                <w:rFonts w:ascii="Arial Narrow" w:hAnsi="Arial Narrow"/>
              </w:rPr>
              <w:t xml:space="preserve"> </w:t>
            </w:r>
          </w:p>
          <w:p w14:paraId="7FCA6C16" w14:textId="5579D5CA" w:rsidR="00DD6E63" w:rsidRPr="00E253E2" w:rsidRDefault="00DD6E63" w:rsidP="00C051DA">
            <w:pPr>
              <w:spacing w:after="0" w:line="240" w:lineRule="auto"/>
              <w:rPr>
                <w:rFonts w:ascii="Arial Narrow" w:hAnsi="Arial Narrow"/>
                <w:sz w:val="20"/>
                <w:szCs w:val="20"/>
              </w:rPr>
            </w:pPr>
          </w:p>
          <w:p w14:paraId="0DFBFA22" w14:textId="77777777" w:rsidR="00DD6E63" w:rsidRPr="00E253E2" w:rsidRDefault="00DD6E63" w:rsidP="00C051DA">
            <w:pPr>
              <w:spacing w:after="0" w:line="240" w:lineRule="auto"/>
              <w:rPr>
                <w:rFonts w:ascii="Arial Narrow" w:hAnsi="Arial Narrow"/>
              </w:rPr>
            </w:pPr>
          </w:p>
          <w:p w14:paraId="725DF740" w14:textId="77777777" w:rsidR="00DD6E63" w:rsidRPr="00E253E2" w:rsidRDefault="00DD6E63" w:rsidP="00C051DA">
            <w:pPr>
              <w:spacing w:after="0" w:line="240" w:lineRule="auto"/>
              <w:rPr>
                <w:rFonts w:ascii="Arial Narrow" w:hAnsi="Arial Narrow" w:cstheme="minorHAnsi"/>
                <w:color w:val="000000"/>
                <w:sz w:val="20"/>
                <w:szCs w:val="20"/>
              </w:rPr>
            </w:pPr>
          </w:p>
        </w:tc>
        <w:tc>
          <w:tcPr>
            <w:tcW w:w="1559" w:type="dxa"/>
            <w:tcBorders>
              <w:bottom w:val="single" w:sz="4" w:space="0" w:color="auto"/>
            </w:tcBorders>
            <w:vAlign w:val="center"/>
          </w:tcPr>
          <w:p w14:paraId="19E359DF" w14:textId="50B3E175"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/NMS v zmysle aktuálnej verzie </w:t>
            </w:r>
            <w:proofErr w:type="spellStart"/>
            <w:r w:rsidRPr="00E253E2">
              <w:rPr>
                <w:rFonts w:ascii="Arial Narrow" w:hAnsi="Arial Narrow" w:cstheme="minorHAnsi"/>
                <w:color w:val="000000"/>
                <w:sz w:val="20"/>
                <w:szCs w:val="20"/>
              </w:rPr>
              <w:t>PpP</w:t>
            </w:r>
            <w:proofErr w:type="spellEnd"/>
            <w:r w:rsidRPr="00E253E2">
              <w:rPr>
                <w:rFonts w:ascii="Arial Narrow" w:hAnsi="Arial Narrow" w:cstheme="minorHAnsi"/>
                <w:color w:val="000000"/>
                <w:sz w:val="20"/>
                <w:szCs w:val="20"/>
              </w:rPr>
              <w:t xml:space="preserve"> a v súlade s Metodickým usmernením k uplatňovaniu zásady „nespôsobovať významnú škodu“, prílohou č.3 – Príručka pre poskytovateľa príspevku k uplatňovaniu zásady DNSH – zoznam investičných potrieb</w:t>
            </w:r>
          </w:p>
        </w:tc>
      </w:tr>
      <w:tr w:rsidR="00DD6E63" w:rsidRPr="00E253E2" w14:paraId="529E0D19" w14:textId="77777777" w:rsidTr="00C051DA">
        <w:trPr>
          <w:gridAfter w:val="1"/>
          <w:wAfter w:w="10" w:type="dxa"/>
          <w:trHeight w:val="440"/>
        </w:trPr>
        <w:tc>
          <w:tcPr>
            <w:tcW w:w="833" w:type="dxa"/>
            <w:tcBorders>
              <w:bottom w:val="single" w:sz="4" w:space="0" w:color="auto"/>
            </w:tcBorders>
            <w:vAlign w:val="center"/>
          </w:tcPr>
          <w:p w14:paraId="5104E8D1"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6</w:t>
            </w:r>
          </w:p>
        </w:tc>
        <w:tc>
          <w:tcPr>
            <w:tcW w:w="1982" w:type="dxa"/>
            <w:tcBorders>
              <w:bottom w:val="single" w:sz="4" w:space="0" w:color="auto"/>
            </w:tcBorders>
          </w:tcPr>
          <w:p w14:paraId="44647470" w14:textId="03EB08C5" w:rsidR="00DD6E63" w:rsidRPr="00E253E2" w:rsidRDefault="00DD6E63" w:rsidP="00C051DA">
            <w:pPr>
              <w:spacing w:after="0" w:line="240" w:lineRule="auto"/>
              <w:rPr>
                <w:rFonts w:ascii="Arial Narrow" w:hAnsi="Arial Narrow"/>
                <w:iCs/>
                <w:sz w:val="20"/>
                <w:szCs w:val="20"/>
              </w:rPr>
            </w:pPr>
            <w:r w:rsidRPr="00E253E2">
              <w:rPr>
                <w:rFonts w:ascii="Arial Narrow" w:hAnsi="Arial Narrow"/>
                <w:iCs/>
                <w:sz w:val="20"/>
                <w:szCs w:val="20"/>
              </w:rPr>
              <w:t xml:space="preserve">Podmienka, že prijímateľ/partner nie je podnikom v ťažkostiach </w:t>
            </w:r>
            <w:r w:rsidRPr="00E253E2">
              <w:rPr>
                <w:rStyle w:val="Odkaznapoznmkupodiarou"/>
                <w:rFonts w:ascii="Arial Narrow" w:hAnsi="Arial Narrow"/>
                <w:iCs/>
                <w:sz w:val="20"/>
                <w:szCs w:val="20"/>
              </w:rPr>
              <w:footnoteReference w:id="19"/>
            </w:r>
          </w:p>
          <w:p w14:paraId="5CD3D6B6" w14:textId="77777777" w:rsidR="00DD6E63" w:rsidRPr="00E253E2" w:rsidRDefault="00DD6E63" w:rsidP="00C051DA">
            <w:pPr>
              <w:tabs>
                <w:tab w:val="left" w:pos="9072"/>
              </w:tabs>
              <w:spacing w:after="0" w:line="240" w:lineRule="auto"/>
              <w:rPr>
                <w:rFonts w:ascii="Arial Narrow" w:hAnsi="Arial Narrow"/>
                <w:iCs/>
                <w:sz w:val="20"/>
                <w:szCs w:val="20"/>
              </w:rPr>
            </w:pPr>
          </w:p>
          <w:p w14:paraId="57124009" w14:textId="445E0F84" w:rsidR="00DD6E63" w:rsidRPr="00E253E2" w:rsidRDefault="00DD6E63" w:rsidP="00C051DA">
            <w:pPr>
              <w:pStyle w:val="Odsekzoznamu"/>
              <w:rPr>
                <w:rFonts w:ascii="Arial Narrow" w:hAnsi="Arial Narrow"/>
                <w:iCs/>
                <w:sz w:val="20"/>
                <w:szCs w:val="20"/>
              </w:rPr>
            </w:pPr>
            <w:r w:rsidRPr="00E253E2">
              <w:rPr>
                <w:rFonts w:ascii="Arial Narrow" w:hAnsi="Arial Narrow"/>
                <w:iCs/>
                <w:sz w:val="20"/>
                <w:szCs w:val="20"/>
              </w:rPr>
              <w:t>.</w:t>
            </w:r>
          </w:p>
        </w:tc>
        <w:tc>
          <w:tcPr>
            <w:tcW w:w="5260" w:type="dxa"/>
            <w:tcBorders>
              <w:bottom w:val="single" w:sz="4" w:space="0" w:color="auto"/>
            </w:tcBorders>
          </w:tcPr>
          <w:p w14:paraId="4FB1141E"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Deň nadobudnutia účinnosti zmluvy o poskytnutí NFP/dodatku</w:t>
            </w:r>
          </w:p>
          <w:p w14:paraId="722F6B9D" w14:textId="3BBFFF47" w:rsidR="00DD6E63" w:rsidRPr="00E253E2" w:rsidRDefault="00DD6E63" w:rsidP="00C051DA">
            <w:pPr>
              <w:spacing w:after="0" w:line="240" w:lineRule="auto"/>
              <w:rPr>
                <w:rFonts w:ascii="Arial Narrow" w:hAnsi="Arial Narrow" w:cstheme="minorHAnsi"/>
                <w:color w:val="000000"/>
                <w:sz w:val="20"/>
                <w:szCs w:val="20"/>
              </w:rPr>
            </w:pPr>
          </w:p>
        </w:tc>
        <w:tc>
          <w:tcPr>
            <w:tcW w:w="4111" w:type="dxa"/>
            <w:tcBorders>
              <w:bottom w:val="single" w:sz="4" w:space="0" w:color="auto"/>
            </w:tcBorders>
          </w:tcPr>
          <w:p w14:paraId="744FA8FB" w14:textId="7777777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účtovných závierok</w:t>
            </w:r>
          </w:p>
          <w:p w14:paraId="7D21EF10" w14:textId="73AFFEB7" w:rsidR="00DD6E63" w:rsidRPr="00E253E2" w:rsidRDefault="00515B6A" w:rsidP="00C051DA">
            <w:pPr>
              <w:spacing w:line="240" w:lineRule="auto"/>
              <w:rPr>
                <w:rFonts w:ascii="Arial Narrow" w:hAnsi="Arial Narrow" w:cstheme="minorHAnsi"/>
                <w:color w:val="000000"/>
                <w:sz w:val="20"/>
                <w:szCs w:val="20"/>
              </w:rPr>
            </w:pPr>
            <w:proofErr w:type="spellStart"/>
            <w:r>
              <w:rPr>
                <w:rFonts w:ascii="Arial Narrow" w:hAnsi="Arial Narrow" w:cstheme="minorHAnsi"/>
                <w:color w:val="000000"/>
                <w:sz w:val="20"/>
                <w:szCs w:val="20"/>
              </w:rPr>
              <w:t>Insolvenčný</w:t>
            </w:r>
            <w:proofErr w:type="spellEnd"/>
            <w:r>
              <w:rPr>
                <w:rFonts w:ascii="Arial Narrow" w:hAnsi="Arial Narrow" w:cstheme="minorHAnsi"/>
                <w:color w:val="000000"/>
                <w:sz w:val="20"/>
                <w:szCs w:val="20"/>
              </w:rPr>
              <w:t xml:space="preserve"> r</w:t>
            </w:r>
            <w:r w:rsidR="00DD6E63" w:rsidRPr="00E253E2">
              <w:rPr>
                <w:rFonts w:ascii="Arial Narrow" w:hAnsi="Arial Narrow" w:cstheme="minorHAnsi"/>
                <w:color w:val="000000"/>
                <w:sz w:val="20"/>
                <w:szCs w:val="20"/>
              </w:rPr>
              <w:t>egister</w:t>
            </w:r>
          </w:p>
          <w:p w14:paraId="7CC8A188" w14:textId="7777777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 xml:space="preserve">Obchodný vestník </w:t>
            </w:r>
          </w:p>
          <w:p w14:paraId="7D3111E2" w14:textId="7777777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Register a identifikátor právnických osôb, podnikateľov a orgánov verejnej moci </w:t>
            </w:r>
          </w:p>
          <w:p w14:paraId="2E3BA77D" w14:textId="67862520"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p w14:paraId="0491283F"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Obchodný register</w:t>
            </w:r>
          </w:p>
          <w:p w14:paraId="4FC1B847"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združenia obcí, Register záujmových združení právnických osôb),</w:t>
            </w:r>
          </w:p>
          <w:p w14:paraId="55C748E5"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organizácií vedený Štatistickým úradom Slovenskej republiky</w:t>
            </w:r>
          </w:p>
          <w:p w14:paraId="59444F82"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Živnostenský register,</w:t>
            </w:r>
          </w:p>
          <w:p w14:paraId="2CAB11A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partnerov verejného sektora</w:t>
            </w:r>
          </w:p>
          <w:p w14:paraId="39D1354B"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systém </w:t>
            </w:r>
            <w:proofErr w:type="spellStart"/>
            <w:r w:rsidRPr="00E253E2">
              <w:rPr>
                <w:rFonts w:ascii="Arial Narrow" w:hAnsi="Arial Narrow" w:cstheme="minorHAnsi"/>
                <w:color w:val="000000"/>
                <w:sz w:val="20"/>
                <w:szCs w:val="20"/>
              </w:rPr>
              <w:t>Arachne</w:t>
            </w:r>
            <w:proofErr w:type="spellEnd"/>
          </w:p>
          <w:p w14:paraId="29F6613A" w14:textId="77777777" w:rsidR="00DD6E63" w:rsidRPr="00E253E2" w:rsidRDefault="00DD6E63" w:rsidP="00C051DA">
            <w:pPr>
              <w:spacing w:after="0" w:line="240" w:lineRule="auto"/>
              <w:rPr>
                <w:rFonts w:ascii="Arial Narrow" w:hAnsi="Arial Narrow" w:cstheme="minorHAnsi"/>
                <w:color w:val="000000"/>
                <w:sz w:val="20"/>
                <w:szCs w:val="20"/>
              </w:rPr>
            </w:pPr>
          </w:p>
          <w:p w14:paraId="25073C35" w14:textId="69604B75" w:rsidR="00DD6E63" w:rsidRPr="00E253E2" w:rsidRDefault="00DD6E63" w:rsidP="00C051DA">
            <w:pPr>
              <w:spacing w:after="0" w:line="240" w:lineRule="auto"/>
              <w:rPr>
                <w:rFonts w:ascii="Arial Narrow" w:hAnsi="Arial Narrow" w:cstheme="minorHAnsi"/>
                <w:color w:val="000000"/>
                <w:sz w:val="20"/>
                <w:szCs w:val="20"/>
              </w:rPr>
            </w:pPr>
          </w:p>
        </w:tc>
        <w:tc>
          <w:tcPr>
            <w:tcW w:w="1559" w:type="dxa"/>
            <w:tcBorders>
              <w:bottom w:val="single" w:sz="4" w:space="0" w:color="auto"/>
            </w:tcBorders>
          </w:tcPr>
          <w:p w14:paraId="219D85B6" w14:textId="4BF7DC65"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 xml:space="preserve">Dokumentácia predložená prijímateľom v procese </w:t>
            </w:r>
            <w:proofErr w:type="spellStart"/>
            <w:r w:rsidRPr="00E253E2">
              <w:rPr>
                <w:rFonts w:ascii="Arial Narrow" w:hAnsi="Arial Narrow" w:cstheme="minorHAnsi"/>
                <w:color w:val="000000"/>
                <w:sz w:val="20"/>
                <w:szCs w:val="20"/>
              </w:rPr>
              <w:lastRenderedPageBreak/>
              <w:t>zazmluvňovania</w:t>
            </w:r>
            <w:proofErr w:type="spellEnd"/>
            <w:r w:rsidRPr="00E253E2">
              <w:rPr>
                <w:rFonts w:ascii="Arial Narrow" w:hAnsi="Arial Narrow" w:cstheme="minorHAnsi"/>
                <w:color w:val="000000"/>
                <w:sz w:val="20"/>
                <w:szCs w:val="20"/>
              </w:rPr>
              <w:t xml:space="preserve"> (počas súčinnosti resp. po nadobudnutí účinnosti zmluvy o poskytnutí NFP) </w:t>
            </w:r>
            <w:r w:rsidR="00E40497">
              <w:rPr>
                <w:rFonts w:ascii="Arial Narrow" w:hAnsi="Arial Narrow" w:cstheme="minorHAnsi"/>
                <w:color w:val="000000"/>
                <w:sz w:val="20"/>
                <w:szCs w:val="20"/>
              </w:rPr>
              <w:t>v zmysle Inštrukcie k určeniu podniku v ťažkostiach</w:t>
            </w:r>
          </w:p>
        </w:tc>
      </w:tr>
      <w:tr w:rsidR="00DD6E63" w:rsidRPr="00E253E2" w14:paraId="75BB63EB" w14:textId="77777777" w:rsidTr="007533F7">
        <w:trPr>
          <w:gridAfter w:val="1"/>
          <w:wAfter w:w="10" w:type="dxa"/>
          <w:trHeight w:val="440"/>
        </w:trPr>
        <w:tc>
          <w:tcPr>
            <w:tcW w:w="833" w:type="dxa"/>
            <w:vAlign w:val="center"/>
          </w:tcPr>
          <w:p w14:paraId="14696242"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7</w:t>
            </w:r>
          </w:p>
        </w:tc>
        <w:tc>
          <w:tcPr>
            <w:tcW w:w="1982" w:type="dxa"/>
          </w:tcPr>
          <w:p w14:paraId="29EB4037" w14:textId="02DF1924" w:rsidR="00DD6E63" w:rsidRPr="00E253E2" w:rsidRDefault="00DD6E63" w:rsidP="00C051DA">
            <w:pPr>
              <w:spacing w:after="0" w:line="240" w:lineRule="auto"/>
              <w:rPr>
                <w:rFonts w:ascii="Arial Narrow" w:hAnsi="Arial Narrow"/>
                <w:sz w:val="20"/>
                <w:szCs w:val="20"/>
              </w:rPr>
            </w:pPr>
            <w:bookmarkStart w:id="0" w:name="_Toc71288569"/>
            <w:r w:rsidRPr="00E253E2">
              <w:rPr>
                <w:rFonts w:ascii="Arial Narrow" w:hAnsi="Arial Narrow"/>
                <w:sz w:val="20"/>
                <w:szCs w:val="20"/>
              </w:rPr>
              <w:t>Podmienka zabezpečenia prevádzkovania infraštruktúry</w:t>
            </w:r>
            <w:bookmarkEnd w:id="0"/>
            <w:r w:rsidR="00233D43" w:rsidRPr="00E253E2">
              <w:rPr>
                <w:rFonts w:ascii="Arial Narrow" w:hAnsi="Arial Narrow"/>
                <w:sz w:val="20"/>
                <w:szCs w:val="20"/>
              </w:rPr>
              <w:t xml:space="preserve"> (týkajúca sa odpadového hospodárstva)</w:t>
            </w:r>
            <w:r w:rsidRPr="00E253E2">
              <w:rPr>
                <w:rStyle w:val="Odkaznapoznmkupodiarou"/>
                <w:rFonts w:ascii="Arial Narrow" w:hAnsi="Arial Narrow"/>
                <w:sz w:val="20"/>
                <w:szCs w:val="20"/>
              </w:rPr>
              <w:footnoteReference w:id="20"/>
            </w:r>
            <w:r w:rsidRPr="00E253E2">
              <w:rPr>
                <w:rFonts w:ascii="Arial Narrow" w:hAnsi="Arial Narrow"/>
                <w:sz w:val="20"/>
                <w:szCs w:val="20"/>
              </w:rPr>
              <w:t xml:space="preserve">/vodohospodárskej infraštruktúry </w:t>
            </w:r>
          </w:p>
          <w:p w14:paraId="410B4756" w14:textId="77777777" w:rsidR="00DD6E63" w:rsidRPr="00E253E2" w:rsidRDefault="00DD6E63" w:rsidP="00C051DA">
            <w:pPr>
              <w:spacing w:after="0" w:line="240" w:lineRule="auto"/>
              <w:rPr>
                <w:rFonts w:ascii="Arial Narrow" w:hAnsi="Arial Narrow"/>
                <w:sz w:val="20"/>
                <w:szCs w:val="20"/>
              </w:rPr>
            </w:pPr>
          </w:p>
          <w:p w14:paraId="68BC8169" w14:textId="77777777" w:rsidR="00DD6E63" w:rsidRPr="00E253E2" w:rsidRDefault="00DD6E63" w:rsidP="00C051DA">
            <w:pPr>
              <w:spacing w:after="0" w:line="240" w:lineRule="auto"/>
              <w:rPr>
                <w:rFonts w:ascii="Arial Narrow" w:hAnsi="Arial Narrow"/>
              </w:rPr>
            </w:pPr>
          </w:p>
          <w:p w14:paraId="22BD8AD0" w14:textId="77777777" w:rsidR="00DD6E63" w:rsidRPr="00E253E2" w:rsidRDefault="00DD6E63" w:rsidP="00C051DA">
            <w:pPr>
              <w:spacing w:after="0" w:line="240" w:lineRule="auto"/>
              <w:rPr>
                <w:rFonts w:ascii="Arial Narrow" w:hAnsi="Arial Narrow" w:cstheme="minorHAnsi"/>
                <w:color w:val="000000"/>
                <w:sz w:val="20"/>
                <w:szCs w:val="20"/>
              </w:rPr>
            </w:pPr>
          </w:p>
        </w:tc>
        <w:tc>
          <w:tcPr>
            <w:tcW w:w="5260" w:type="dxa"/>
          </w:tcPr>
          <w:p w14:paraId="5C831617" w14:textId="77777777"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 xml:space="preserve">Podmienka musí trvať (byť naplnená) kontinuálne od jej prvého overenia (splnenia), tzn. najneskôr od predloženia záverečnej monitorovacej správy projektu, ako aj počas obdobia udržateľnosti projektu v zmysle čl. 65 NSU. </w:t>
            </w:r>
          </w:p>
        </w:tc>
        <w:tc>
          <w:tcPr>
            <w:tcW w:w="4111" w:type="dxa"/>
          </w:tcPr>
          <w:p w14:paraId="6E72B3F8" w14:textId="77777777"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N/A</w:t>
            </w:r>
          </w:p>
        </w:tc>
        <w:tc>
          <w:tcPr>
            <w:tcW w:w="1559" w:type="dxa"/>
          </w:tcPr>
          <w:p w14:paraId="416F2DA0" w14:textId="7FD70248"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prevádzkovaniu majetku treťou osobou</w:t>
            </w:r>
          </w:p>
        </w:tc>
      </w:tr>
      <w:tr w:rsidR="00DD6E63" w:rsidRPr="00E253E2" w14:paraId="199C77C3" w14:textId="77777777" w:rsidTr="007533F7">
        <w:trPr>
          <w:gridAfter w:val="1"/>
          <w:wAfter w:w="10" w:type="dxa"/>
          <w:trHeight w:val="440"/>
        </w:trPr>
        <w:tc>
          <w:tcPr>
            <w:tcW w:w="833" w:type="dxa"/>
            <w:vAlign w:val="center"/>
          </w:tcPr>
          <w:p w14:paraId="30F51A58"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8</w:t>
            </w:r>
          </w:p>
        </w:tc>
        <w:tc>
          <w:tcPr>
            <w:tcW w:w="1982" w:type="dxa"/>
          </w:tcPr>
          <w:p w14:paraId="46007211" w14:textId="46DC5EB4"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Podmienka realizácie verejného obstarávania</w:t>
            </w:r>
          </w:p>
        </w:tc>
        <w:tc>
          <w:tcPr>
            <w:tcW w:w="5260" w:type="dxa"/>
          </w:tcPr>
          <w:p w14:paraId="1A24D6B0" w14:textId="77777777"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Žiadateľ/prijímateľ je povinný začať s realizáciou VO podľa  čl. 17 ods. 7 písm. l) prílohy č. 1 zmluvy o NFP.</w:t>
            </w:r>
          </w:p>
        </w:tc>
        <w:tc>
          <w:tcPr>
            <w:tcW w:w="4111" w:type="dxa"/>
          </w:tcPr>
          <w:p w14:paraId="27C5A449" w14:textId="77777777"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N/A</w:t>
            </w:r>
          </w:p>
        </w:tc>
        <w:tc>
          <w:tcPr>
            <w:tcW w:w="1559" w:type="dxa"/>
          </w:tcPr>
          <w:p w14:paraId="643C4DB9" w14:textId="1B3156FA"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VO v zmysle aktuálnej verzie Príručky k procesu a kontrole VO/O</w:t>
            </w:r>
          </w:p>
        </w:tc>
      </w:tr>
      <w:tr w:rsidR="00DD6E63" w:rsidRPr="00E253E2" w14:paraId="04D7A7CD" w14:textId="77777777" w:rsidTr="007533F7">
        <w:trPr>
          <w:gridAfter w:val="1"/>
          <w:wAfter w:w="10" w:type="dxa"/>
          <w:trHeight w:val="440"/>
        </w:trPr>
        <w:tc>
          <w:tcPr>
            <w:tcW w:w="833" w:type="dxa"/>
            <w:vAlign w:val="center"/>
          </w:tcPr>
          <w:p w14:paraId="22AB44D7"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9</w:t>
            </w:r>
          </w:p>
        </w:tc>
        <w:tc>
          <w:tcPr>
            <w:tcW w:w="1982" w:type="dxa"/>
          </w:tcPr>
          <w:p w14:paraId="1F7CAD25" w14:textId="5969F67B" w:rsidR="00DD6E63" w:rsidRPr="00E253E2" w:rsidRDefault="00DD6E63" w:rsidP="00C051DA">
            <w:pPr>
              <w:spacing w:line="240" w:lineRule="auto"/>
              <w:rPr>
                <w:rFonts w:ascii="Arial Narrow" w:hAnsi="Arial Narrow" w:cstheme="minorHAnsi"/>
                <w:sz w:val="20"/>
                <w:szCs w:val="20"/>
              </w:rPr>
            </w:pPr>
            <w:r w:rsidRPr="00E253E2">
              <w:rPr>
                <w:rFonts w:ascii="Arial Narrow" w:hAnsi="Arial Narrow" w:cstheme="minorHAnsi"/>
                <w:sz w:val="20"/>
                <w:szCs w:val="20"/>
              </w:rPr>
              <w:t xml:space="preserve">Podmienka zákazu nelegálneho zamestnávania štátneho príslušníka tretej krajiny </w:t>
            </w:r>
          </w:p>
          <w:p w14:paraId="0D0B3165" w14:textId="77777777" w:rsidR="00DD6E63" w:rsidRPr="00E253E2" w:rsidRDefault="00DD6E63" w:rsidP="00C051DA">
            <w:pPr>
              <w:tabs>
                <w:tab w:val="left" w:pos="9072"/>
              </w:tabs>
              <w:spacing w:before="120" w:after="120" w:line="240" w:lineRule="auto"/>
              <w:rPr>
                <w:rFonts w:ascii="Arial Narrow" w:hAnsi="Arial Narrow" w:cstheme="minorHAnsi"/>
                <w:sz w:val="20"/>
                <w:szCs w:val="20"/>
                <w:lang w:eastAsia="cs-CZ"/>
              </w:rPr>
            </w:pPr>
            <w:r w:rsidRPr="00E253E2">
              <w:rPr>
                <w:rFonts w:ascii="Arial Narrow" w:hAnsi="Arial Narrow" w:cstheme="minorHAnsi"/>
                <w:sz w:val="20"/>
                <w:szCs w:val="20"/>
                <w:lang w:eastAsia="cs-CZ"/>
              </w:rPr>
              <w:lastRenderedPageBreak/>
              <w:t xml:space="preserve"> </w:t>
            </w:r>
          </w:p>
          <w:p w14:paraId="0172B814" w14:textId="77777777" w:rsidR="00DD6E63" w:rsidRPr="00E253E2" w:rsidRDefault="00DD6E63" w:rsidP="00C051DA">
            <w:pPr>
              <w:spacing w:line="240" w:lineRule="auto"/>
              <w:rPr>
                <w:rFonts w:ascii="Arial Narrow" w:hAnsi="Arial Narrow"/>
                <w:sz w:val="20"/>
                <w:szCs w:val="20"/>
              </w:rPr>
            </w:pPr>
          </w:p>
        </w:tc>
        <w:tc>
          <w:tcPr>
            <w:tcW w:w="5260" w:type="dxa"/>
          </w:tcPr>
          <w:p w14:paraId="290C7636" w14:textId="575C88D7"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lastRenderedPageBreak/>
              <w:t>Podmienka musí trvať (byť naplnená) kontinuálne od jej prvého overenia (splnenia) počas realizácie projektu, ako aj počas obdobia udržateľnosti projektu v zmysle čl. 65 NSU.</w:t>
            </w:r>
          </w:p>
        </w:tc>
        <w:tc>
          <w:tcPr>
            <w:tcW w:w="4111" w:type="dxa"/>
          </w:tcPr>
          <w:p w14:paraId="12F19E9D" w14:textId="77777777"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ITMS</w:t>
            </w:r>
          </w:p>
          <w:p w14:paraId="6FC2BA79" w14:textId="5FA76C8B"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 xml:space="preserve">Zoznamy národného inšpektorátu práce </w:t>
            </w: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p>
        </w:tc>
        <w:tc>
          <w:tcPr>
            <w:tcW w:w="1559" w:type="dxa"/>
            <w:vAlign w:val="center"/>
          </w:tcPr>
          <w:p w14:paraId="1C78990A" w14:textId="10C74579"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4C7A63C0" w14:textId="77777777" w:rsidTr="007533F7">
        <w:trPr>
          <w:gridAfter w:val="1"/>
          <w:wAfter w:w="10" w:type="dxa"/>
          <w:trHeight w:val="440"/>
        </w:trPr>
        <w:tc>
          <w:tcPr>
            <w:tcW w:w="833" w:type="dxa"/>
            <w:vAlign w:val="center"/>
          </w:tcPr>
          <w:p w14:paraId="604D1633"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10</w:t>
            </w:r>
          </w:p>
        </w:tc>
        <w:tc>
          <w:tcPr>
            <w:tcW w:w="1982" w:type="dxa"/>
          </w:tcPr>
          <w:p w14:paraId="08597B3F" w14:textId="147F6306" w:rsidR="00DD6E63" w:rsidRPr="00E253E2" w:rsidRDefault="00DD6E63" w:rsidP="00C051DA">
            <w:pPr>
              <w:spacing w:after="0" w:line="240" w:lineRule="auto"/>
              <w:rPr>
                <w:rFonts w:ascii="Arial Narrow" w:hAnsi="Arial Narrow" w:cstheme="minorHAnsi"/>
                <w:sz w:val="20"/>
                <w:szCs w:val="20"/>
              </w:rPr>
            </w:pPr>
            <w:r w:rsidRPr="00E253E2">
              <w:rPr>
                <w:rFonts w:ascii="Arial Narrow" w:eastAsia="Calibri" w:hAnsi="Arial Narrow" w:cstheme="minorHAnsi"/>
                <w:sz w:val="20"/>
                <w:szCs w:val="20"/>
              </w:rPr>
              <w:t xml:space="preserve">Podmienka - mechanizmus podpory investičných aktivít certifikovaných poskytovateľov EVO </w:t>
            </w:r>
          </w:p>
        </w:tc>
        <w:tc>
          <w:tcPr>
            <w:tcW w:w="5260" w:type="dxa"/>
          </w:tcPr>
          <w:p w14:paraId="6BD9D5C2" w14:textId="41F778C8"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 xml:space="preserve">Podmienka musí trvať počas obdobia stanoveného vo výzve a  preukazuje sa najneskôr v rámci prvej </w:t>
            </w:r>
            <w:proofErr w:type="spellStart"/>
            <w:r w:rsidRPr="00E253E2">
              <w:rPr>
                <w:rFonts w:ascii="Arial Narrow" w:hAnsi="Arial Narrow"/>
                <w:sz w:val="20"/>
                <w:szCs w:val="20"/>
              </w:rPr>
              <w:t>ŽoP</w:t>
            </w:r>
            <w:proofErr w:type="spellEnd"/>
            <w:r w:rsidRPr="00E253E2">
              <w:rPr>
                <w:rFonts w:ascii="Arial Narrow" w:hAnsi="Arial Narrow"/>
                <w:sz w:val="20"/>
                <w:szCs w:val="20"/>
              </w:rPr>
              <w:t>.</w:t>
            </w:r>
          </w:p>
        </w:tc>
        <w:tc>
          <w:tcPr>
            <w:tcW w:w="4111" w:type="dxa"/>
          </w:tcPr>
          <w:p w14:paraId="19C5CAA6" w14:textId="57555013"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N/A</w:t>
            </w:r>
          </w:p>
        </w:tc>
        <w:tc>
          <w:tcPr>
            <w:tcW w:w="1559" w:type="dxa"/>
            <w:vAlign w:val="center"/>
          </w:tcPr>
          <w:p w14:paraId="6697CF39" w14:textId="7777777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p w14:paraId="53FC0836" w14:textId="322F53B2" w:rsidR="00DD6E63" w:rsidRPr="00E253E2" w:rsidRDefault="00DD6E63" w:rsidP="00C051DA">
            <w:pPr>
              <w:spacing w:line="240" w:lineRule="auto"/>
              <w:rPr>
                <w:rFonts w:ascii="Arial Narrow" w:hAnsi="Arial Narrow" w:cstheme="minorHAnsi"/>
                <w:color w:val="000000"/>
                <w:sz w:val="20"/>
                <w:szCs w:val="20"/>
                <w:highlight w:val="yellow"/>
              </w:rPr>
            </w:pPr>
            <w:r w:rsidRPr="00E253E2">
              <w:rPr>
                <w:rFonts w:ascii="Arial Narrow" w:hAnsi="Arial Narrow"/>
                <w:sz w:val="20"/>
                <w:szCs w:val="20"/>
              </w:rPr>
              <w:t>Dokumentácia zabezpečujúca mechanizmus podpory investičných aktivít certifikovaných poskytovateľov EVO podlieha schváleniu zo strany poskytovateľa</w:t>
            </w:r>
          </w:p>
        </w:tc>
      </w:tr>
      <w:tr w:rsidR="00DD6E63" w:rsidRPr="00E253E2" w14:paraId="3DE85493" w14:textId="77777777" w:rsidTr="007533F7">
        <w:trPr>
          <w:gridAfter w:val="1"/>
          <w:wAfter w:w="10" w:type="dxa"/>
          <w:trHeight w:val="440"/>
        </w:trPr>
        <w:tc>
          <w:tcPr>
            <w:tcW w:w="833" w:type="dxa"/>
            <w:vAlign w:val="center"/>
          </w:tcPr>
          <w:p w14:paraId="0E51AA39"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11</w:t>
            </w:r>
          </w:p>
        </w:tc>
        <w:tc>
          <w:tcPr>
            <w:tcW w:w="1982" w:type="dxa"/>
          </w:tcPr>
          <w:p w14:paraId="6DFC0EA4" w14:textId="58C3DC49" w:rsidR="00DD6E63" w:rsidRPr="00E253E2" w:rsidRDefault="00DD6E63"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 xml:space="preserve">Podmienka  týkajúca sa pravidiel štátnej pomoci </w:t>
            </w:r>
            <w:r w:rsidRPr="00E253E2">
              <w:rPr>
                <w:rStyle w:val="Odkaznapoznmkupodiarou"/>
                <w:rFonts w:ascii="Arial Narrow" w:eastAsia="Calibri" w:hAnsi="Arial Narrow"/>
                <w:sz w:val="20"/>
                <w:szCs w:val="20"/>
              </w:rPr>
              <w:footnoteReference w:id="21"/>
            </w:r>
          </w:p>
          <w:p w14:paraId="79CAA3C8" w14:textId="77777777" w:rsidR="00DD6E63" w:rsidRPr="00E253E2" w:rsidRDefault="00DD6E63" w:rsidP="00C051DA">
            <w:pPr>
              <w:spacing w:after="0" w:line="240" w:lineRule="auto"/>
              <w:rPr>
                <w:rFonts w:ascii="Arial Narrow" w:eastAsia="Calibri" w:hAnsi="Arial Narrow" w:cstheme="minorHAnsi"/>
                <w:b/>
                <w:sz w:val="20"/>
                <w:szCs w:val="20"/>
              </w:rPr>
            </w:pPr>
          </w:p>
          <w:p w14:paraId="33864B99" w14:textId="77777777" w:rsidR="00DD6E63" w:rsidRPr="00E253E2" w:rsidRDefault="00DD6E63" w:rsidP="00C051DA">
            <w:pPr>
              <w:spacing w:after="0" w:line="240" w:lineRule="auto"/>
              <w:rPr>
                <w:rFonts w:ascii="Arial Narrow" w:eastAsia="Calibri" w:hAnsi="Arial Narrow" w:cstheme="minorHAnsi"/>
                <w:b/>
                <w:sz w:val="20"/>
                <w:szCs w:val="20"/>
              </w:rPr>
            </w:pPr>
          </w:p>
        </w:tc>
        <w:tc>
          <w:tcPr>
            <w:tcW w:w="5260" w:type="dxa"/>
          </w:tcPr>
          <w:p w14:paraId="420F061F" w14:textId="77777777"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Zmluva o NFP bude obsahovať záväzok prijímateľa, že zabezpečí súlad s pravidlami týkajúcimi sa štátnej pomoci a ak by sa prijímateľ dostal do pozície poskytovateľa nepriamej pomoci v súvislosti so sanáciou zosuvných rizík, prostredníctvom uplatniteľnej schémy štátnej/minimálnej pomoci zabezpečí zlučiteľnosť takejto pomoci, a to pred samotným poskytnutím pomoci.</w:t>
            </w:r>
          </w:p>
        </w:tc>
        <w:tc>
          <w:tcPr>
            <w:tcW w:w="4111" w:type="dxa"/>
          </w:tcPr>
          <w:p w14:paraId="78D8AC1B" w14:textId="7092F7D1"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2B4F7AE6" w14:textId="6259A571"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r w:rsidRPr="00E253E2" w:rsidDel="00CE4790">
              <w:rPr>
                <w:rFonts w:ascii="Arial Narrow" w:hAnsi="Arial Narrow" w:cstheme="minorHAnsi"/>
                <w:color w:val="000000"/>
                <w:sz w:val="20"/>
                <w:szCs w:val="20"/>
                <w:highlight w:val="yellow"/>
              </w:rPr>
              <w:t xml:space="preserve"> </w:t>
            </w:r>
          </w:p>
        </w:tc>
      </w:tr>
      <w:tr w:rsidR="00C26350" w:rsidRPr="00E253E2" w14:paraId="599D9C33" w14:textId="77777777" w:rsidTr="007533F7">
        <w:trPr>
          <w:gridAfter w:val="1"/>
          <w:wAfter w:w="10" w:type="dxa"/>
          <w:trHeight w:val="440"/>
        </w:trPr>
        <w:tc>
          <w:tcPr>
            <w:tcW w:w="833" w:type="dxa"/>
            <w:vAlign w:val="center"/>
          </w:tcPr>
          <w:p w14:paraId="4A3DE8A4" w14:textId="5AF7B668" w:rsidR="00C26350" w:rsidRPr="00E253E2" w:rsidRDefault="00C26350"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12</w:t>
            </w:r>
          </w:p>
        </w:tc>
        <w:tc>
          <w:tcPr>
            <w:tcW w:w="1982" w:type="dxa"/>
          </w:tcPr>
          <w:p w14:paraId="4412AD53" w14:textId="78033C58" w:rsidR="00C26350" w:rsidRPr="00E253E2" w:rsidRDefault="00C26350"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Podmienka súladu s horizontálnymi princípmi</w:t>
            </w:r>
            <w:r w:rsidRPr="00E253E2">
              <w:rPr>
                <w:rStyle w:val="Odkaznapoznmkupodiarou"/>
                <w:rFonts w:ascii="Arial Narrow" w:eastAsia="Calibri" w:hAnsi="Arial Narrow"/>
                <w:sz w:val="20"/>
                <w:szCs w:val="20"/>
              </w:rPr>
              <w:footnoteReference w:id="22"/>
            </w:r>
          </w:p>
        </w:tc>
        <w:tc>
          <w:tcPr>
            <w:tcW w:w="5260" w:type="dxa"/>
          </w:tcPr>
          <w:p w14:paraId="72FD634F" w14:textId="77777777" w:rsidR="00C26350" w:rsidRPr="00E253E2" w:rsidRDefault="00C26350"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Čas plnenia/overenia:</w:t>
            </w:r>
          </w:p>
          <w:p w14:paraId="1B902983" w14:textId="7DD7B8C5" w:rsidR="00C26350" w:rsidRPr="00E253E2" w:rsidRDefault="00C26350"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V čase realizácie projektu na základe zmluvy o poskytnutí NFP až do skončenia doby udržateľnosti projektu (ak relevantné) v zmysle čl. 65  nariadenia o spoločných ustanoveniach.</w:t>
            </w:r>
          </w:p>
        </w:tc>
        <w:tc>
          <w:tcPr>
            <w:tcW w:w="4111" w:type="dxa"/>
          </w:tcPr>
          <w:p w14:paraId="049550B3" w14:textId="15F207D4" w:rsidR="00C26350" w:rsidRPr="00E253E2" w:rsidRDefault="005004DA" w:rsidP="00C051DA">
            <w:pPr>
              <w:spacing w:after="0" w:line="240" w:lineRule="auto"/>
              <w:rPr>
                <w:rFonts w:ascii="Arial Narrow" w:hAnsi="Arial Narrow" w:cstheme="minorHAnsi"/>
                <w:sz w:val="20"/>
                <w:szCs w:val="20"/>
              </w:rPr>
            </w:pPr>
            <w:proofErr w:type="spellStart"/>
            <w:r w:rsidRPr="00E253E2">
              <w:rPr>
                <w:rFonts w:ascii="Arial Narrow" w:hAnsi="Arial Narrow" w:cstheme="minorHAnsi"/>
                <w:sz w:val="20"/>
                <w:szCs w:val="20"/>
              </w:rPr>
              <w:t>FKnM</w:t>
            </w:r>
            <w:proofErr w:type="spellEnd"/>
            <w:r w:rsidR="00EC11C4" w:rsidRPr="00E253E2">
              <w:rPr>
                <w:rFonts w:ascii="Arial Narrow" w:hAnsi="Arial Narrow" w:cstheme="minorHAnsi"/>
                <w:sz w:val="20"/>
                <w:szCs w:val="20"/>
              </w:rPr>
              <w:t>/Monitorovacie správy</w:t>
            </w:r>
          </w:p>
        </w:tc>
        <w:tc>
          <w:tcPr>
            <w:tcW w:w="1559" w:type="dxa"/>
            <w:vAlign w:val="center"/>
          </w:tcPr>
          <w:p w14:paraId="6F4588CA" w14:textId="725CAC9B" w:rsidR="00C26350" w:rsidRPr="00E253E2" w:rsidRDefault="005004DA"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v zmysle platnej </w:t>
            </w:r>
            <w:proofErr w:type="spellStart"/>
            <w:r w:rsidRPr="00E253E2">
              <w:rPr>
                <w:rFonts w:ascii="Arial Narrow" w:hAnsi="Arial Narrow" w:cstheme="minorHAnsi"/>
                <w:color w:val="000000"/>
                <w:sz w:val="20"/>
                <w:szCs w:val="20"/>
              </w:rPr>
              <w:t>PpP</w:t>
            </w:r>
            <w:proofErr w:type="spellEnd"/>
          </w:p>
        </w:tc>
      </w:tr>
      <w:tr w:rsidR="001E2D6C" w:rsidRPr="00E253E2" w14:paraId="4C09B266" w14:textId="77777777" w:rsidTr="007533F7">
        <w:trPr>
          <w:gridAfter w:val="1"/>
          <w:wAfter w:w="10" w:type="dxa"/>
          <w:trHeight w:val="440"/>
        </w:trPr>
        <w:tc>
          <w:tcPr>
            <w:tcW w:w="833" w:type="dxa"/>
            <w:vAlign w:val="center"/>
          </w:tcPr>
          <w:p w14:paraId="49C10F77" w14:textId="2D206790" w:rsidR="001E2D6C" w:rsidRPr="00E253E2" w:rsidRDefault="001E2D6C"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13</w:t>
            </w:r>
          </w:p>
        </w:tc>
        <w:tc>
          <w:tcPr>
            <w:tcW w:w="1982" w:type="dxa"/>
          </w:tcPr>
          <w:p w14:paraId="0E7B1BC7" w14:textId="3F061FEA" w:rsidR="001E2D6C" w:rsidRPr="00E253E2" w:rsidRDefault="001E2D6C"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Aktualizovaný dokument vydaný orgánom ochrany prírody</w:t>
            </w:r>
            <w:r w:rsidRPr="00E253E2">
              <w:rPr>
                <w:rStyle w:val="Odkaznapoznmkupodiarou"/>
                <w:rFonts w:ascii="Arial Narrow" w:eastAsia="Calibri" w:hAnsi="Arial Narrow"/>
                <w:sz w:val="20"/>
                <w:szCs w:val="20"/>
              </w:rPr>
              <w:footnoteReference w:id="23"/>
            </w:r>
          </w:p>
        </w:tc>
        <w:tc>
          <w:tcPr>
            <w:tcW w:w="5260" w:type="dxa"/>
          </w:tcPr>
          <w:p w14:paraId="23E56914" w14:textId="41FEA621" w:rsidR="001E2D6C" w:rsidRPr="00E253E2" w:rsidRDefault="001E2D6C"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Žiadateľ/prijímateľ musí najneskôr k ukončeniu realizácie projektu predložiť poskytovateľovi aktualizovaný relevantný dokument v zmysle § 45 zákona o ochrane prírody a krajiny, v ktorom bude </w:t>
            </w:r>
            <w:r w:rsidRPr="00E253E2">
              <w:rPr>
                <w:rFonts w:ascii="Arial Narrow" w:hAnsi="Arial Narrow" w:cstheme="minorHAnsi"/>
                <w:sz w:val="20"/>
                <w:szCs w:val="20"/>
              </w:rPr>
              <w:lastRenderedPageBreak/>
              <w:t>doplnené/aktualizované miesto, kde bolo dobudované záchranné zariadenie v rámci projektu.</w:t>
            </w:r>
          </w:p>
        </w:tc>
        <w:tc>
          <w:tcPr>
            <w:tcW w:w="4111" w:type="dxa"/>
          </w:tcPr>
          <w:p w14:paraId="32FCD831" w14:textId="69ECA62C" w:rsidR="001E2D6C" w:rsidRPr="00E253E2" w:rsidRDefault="001E2D6C"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lastRenderedPageBreak/>
              <w:t>N/A</w:t>
            </w:r>
          </w:p>
        </w:tc>
        <w:tc>
          <w:tcPr>
            <w:tcW w:w="1559" w:type="dxa"/>
            <w:vAlign w:val="center"/>
          </w:tcPr>
          <w:p w14:paraId="28FEA4EC" w14:textId="399A6576" w:rsidR="001E2D6C" w:rsidRPr="00E253E2" w:rsidRDefault="001E2D6C"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záverečnej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w:t>
            </w:r>
            <w:r w:rsidRPr="00E253E2">
              <w:rPr>
                <w:rFonts w:ascii="Arial Narrow" w:hAnsi="Arial Narrow" w:cstheme="minorHAnsi"/>
                <w:color w:val="000000"/>
                <w:sz w:val="20"/>
                <w:szCs w:val="20"/>
              </w:rPr>
              <w:lastRenderedPageBreak/>
              <w:t>v zmysle konkrétnej výzvy</w:t>
            </w:r>
          </w:p>
        </w:tc>
      </w:tr>
      <w:tr w:rsidR="003552E9" w:rsidRPr="00E253E2" w14:paraId="74F93B29" w14:textId="77777777" w:rsidTr="007533F7">
        <w:trPr>
          <w:gridAfter w:val="1"/>
          <w:wAfter w:w="10" w:type="dxa"/>
          <w:trHeight w:val="440"/>
        </w:trPr>
        <w:tc>
          <w:tcPr>
            <w:tcW w:w="833" w:type="dxa"/>
            <w:vAlign w:val="center"/>
          </w:tcPr>
          <w:p w14:paraId="003FC8AD" w14:textId="54739718" w:rsidR="003552E9" w:rsidRPr="00E253E2" w:rsidRDefault="003552E9"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14</w:t>
            </w:r>
          </w:p>
        </w:tc>
        <w:tc>
          <w:tcPr>
            <w:tcW w:w="1982" w:type="dxa"/>
          </w:tcPr>
          <w:p w14:paraId="2A0250CB" w14:textId="56DBD329" w:rsidR="003552E9" w:rsidRPr="00E253E2" w:rsidRDefault="003552E9"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Podmienka oprávnenosti aktivít projektu</w:t>
            </w:r>
          </w:p>
        </w:tc>
        <w:tc>
          <w:tcPr>
            <w:tcW w:w="5260" w:type="dxa"/>
          </w:tcPr>
          <w:p w14:paraId="35E23B36" w14:textId="24B5364A" w:rsidR="003552E9" w:rsidRPr="00E253E2" w:rsidRDefault="008A3221" w:rsidP="00C051DA">
            <w:pPr>
              <w:spacing w:after="0" w:line="240" w:lineRule="auto"/>
              <w:rPr>
                <w:rFonts w:ascii="Arial Narrow" w:hAnsi="Arial Narrow" w:cstheme="minorHAnsi"/>
                <w:sz w:val="20"/>
                <w:szCs w:val="20"/>
              </w:rPr>
            </w:pPr>
            <w:r w:rsidRPr="00E253E2">
              <w:rPr>
                <w:rFonts w:ascii="Arial Narrow" w:hAnsi="Arial Narrow"/>
                <w:sz w:val="20"/>
                <w:szCs w:val="20"/>
              </w:rPr>
              <w:t>Podmienka musí trvať počas obdobia stanoveného vo výzve</w:t>
            </w:r>
          </w:p>
        </w:tc>
        <w:tc>
          <w:tcPr>
            <w:tcW w:w="4111" w:type="dxa"/>
          </w:tcPr>
          <w:p w14:paraId="43066913" w14:textId="6EA186EB" w:rsidR="003552E9" w:rsidRPr="00E253E2" w:rsidRDefault="008A3221"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67F9CB4D" w14:textId="415949CD" w:rsidR="003552E9" w:rsidRPr="00E253E2" w:rsidRDefault="008A3221"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záverečnej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/záverečnej MS/poslednej NMS v zmysle konkrétnej výzvy</w:t>
            </w:r>
          </w:p>
        </w:tc>
      </w:tr>
      <w:tr w:rsidR="003F6C44" w:rsidRPr="00E253E2" w14:paraId="06606341" w14:textId="77777777" w:rsidTr="007533F7">
        <w:trPr>
          <w:gridAfter w:val="1"/>
          <w:wAfter w:w="10" w:type="dxa"/>
          <w:trHeight w:val="440"/>
        </w:trPr>
        <w:tc>
          <w:tcPr>
            <w:tcW w:w="833" w:type="dxa"/>
            <w:vAlign w:val="center"/>
          </w:tcPr>
          <w:p w14:paraId="3BE970C2" w14:textId="3A2C9F7D" w:rsidR="003F6C44" w:rsidRPr="00E253E2" w:rsidRDefault="001455FC"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15</w:t>
            </w:r>
          </w:p>
        </w:tc>
        <w:tc>
          <w:tcPr>
            <w:tcW w:w="1982" w:type="dxa"/>
          </w:tcPr>
          <w:p w14:paraId="0597998C" w14:textId="6355D5BB" w:rsidR="003F6C44" w:rsidRPr="00E253E2" w:rsidRDefault="001455FC"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Podmienka dodržiavania zásady „nespôsobovať významnú škodu“ – oprávnenosť z hľadiska preukázania súladu s požiadavkami v oblasti vplyvu návrhu plánu, programu alebo projektu na územia patriace do európskej sústavy chránených území Natura 2000</w:t>
            </w:r>
          </w:p>
        </w:tc>
        <w:tc>
          <w:tcPr>
            <w:tcW w:w="5260" w:type="dxa"/>
          </w:tcPr>
          <w:p w14:paraId="474639ED" w14:textId="77777777" w:rsidR="001455FC" w:rsidRPr="00E253E2" w:rsidRDefault="001455FC" w:rsidP="00C051DA">
            <w:pPr>
              <w:spacing w:after="0" w:line="240" w:lineRule="auto"/>
              <w:rPr>
                <w:rFonts w:ascii="Arial Narrow" w:hAnsi="Arial Narrow"/>
                <w:sz w:val="20"/>
                <w:szCs w:val="20"/>
              </w:rPr>
            </w:pPr>
            <w:r w:rsidRPr="00E253E2">
              <w:rPr>
                <w:rFonts w:ascii="Arial Narrow" w:hAnsi="Arial Narrow"/>
                <w:sz w:val="20"/>
                <w:szCs w:val="20"/>
              </w:rPr>
              <w:t xml:space="preserve">V procese pred zaslaním písomného návrhu na uzavretie zmluvy o poskytnutí NFP žiadateľovi (v rámci poskytnutia súčinnosti). </w:t>
            </w:r>
          </w:p>
          <w:p w14:paraId="2B405CEC" w14:textId="77777777" w:rsidR="001455FC" w:rsidRPr="00E253E2" w:rsidRDefault="001455FC" w:rsidP="00C051DA">
            <w:pPr>
              <w:spacing w:after="0" w:line="240" w:lineRule="auto"/>
              <w:rPr>
                <w:rFonts w:ascii="Arial Narrow" w:hAnsi="Arial Narrow"/>
                <w:sz w:val="20"/>
                <w:szCs w:val="20"/>
              </w:rPr>
            </w:pPr>
          </w:p>
          <w:p w14:paraId="2267F888" w14:textId="77777777" w:rsidR="003F6C44" w:rsidRDefault="001455FC" w:rsidP="00C051DA">
            <w:pPr>
              <w:spacing w:after="0" w:line="240" w:lineRule="auto"/>
              <w:rPr>
                <w:rFonts w:ascii="Arial Narrow" w:hAnsi="Arial Narrow"/>
                <w:sz w:val="20"/>
                <w:szCs w:val="20"/>
              </w:rPr>
            </w:pPr>
            <w:r w:rsidRPr="00E253E2">
              <w:rPr>
                <w:rFonts w:ascii="Arial Narrow" w:hAnsi="Arial Narrow"/>
                <w:sz w:val="20"/>
                <w:szCs w:val="20"/>
              </w:rPr>
              <w:t>Predmetnú podmienku overí poskytovateľ ako ďalšiu skutočnosť a vyžaduje si kvalifikované overenie príslušným útvarom MŽP SR.</w:t>
            </w:r>
          </w:p>
          <w:p w14:paraId="54605993" w14:textId="77777777" w:rsidR="003E7AB0" w:rsidRDefault="003E7AB0" w:rsidP="00C051DA">
            <w:pPr>
              <w:spacing w:after="0" w:line="240" w:lineRule="auto"/>
              <w:rPr>
                <w:rFonts w:ascii="Arial Narrow" w:hAnsi="Arial Narrow"/>
                <w:sz w:val="20"/>
                <w:szCs w:val="20"/>
              </w:rPr>
            </w:pPr>
          </w:p>
          <w:p w14:paraId="23EA45E2" w14:textId="3796B23B" w:rsidR="003E7AB0" w:rsidRPr="00E253E2" w:rsidRDefault="003E7AB0" w:rsidP="00C051DA">
            <w:pPr>
              <w:spacing w:after="0" w:line="240" w:lineRule="auto"/>
              <w:rPr>
                <w:rFonts w:ascii="Arial Narrow" w:hAnsi="Arial Narrow" w:cstheme="minorHAnsi"/>
                <w:sz w:val="20"/>
                <w:szCs w:val="20"/>
              </w:rPr>
            </w:pPr>
          </w:p>
        </w:tc>
        <w:tc>
          <w:tcPr>
            <w:tcW w:w="4111" w:type="dxa"/>
          </w:tcPr>
          <w:p w14:paraId="6D87C784" w14:textId="415141A8" w:rsidR="003F6C44" w:rsidRPr="00E253E2" w:rsidRDefault="00BF6775"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0CFDF9AF" w14:textId="7A9CE3CE" w:rsidR="003F6C44" w:rsidRPr="00E253E2" w:rsidRDefault="001455FC"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predložená žiadateľom v procese </w:t>
            </w:r>
            <w:proofErr w:type="spellStart"/>
            <w:r w:rsidRPr="00E253E2">
              <w:rPr>
                <w:rFonts w:ascii="Arial Narrow" w:hAnsi="Arial Narrow" w:cstheme="minorHAnsi"/>
                <w:color w:val="000000"/>
                <w:sz w:val="20"/>
                <w:szCs w:val="20"/>
              </w:rPr>
              <w:t>zazmluvňovania</w:t>
            </w:r>
            <w:proofErr w:type="spellEnd"/>
            <w:r w:rsidRPr="00E253E2">
              <w:rPr>
                <w:rFonts w:ascii="Arial Narrow" w:hAnsi="Arial Narrow" w:cstheme="minorHAnsi"/>
                <w:color w:val="000000"/>
                <w:sz w:val="20"/>
                <w:szCs w:val="20"/>
              </w:rPr>
              <w:t xml:space="preserve"> v zmysle výzvy a</w:t>
            </w:r>
            <w:r w:rsidRPr="00E253E2">
              <w:rPr>
                <w:rFonts w:ascii="Arial Narrow" w:hAnsi="Arial Narrow"/>
              </w:rPr>
              <w:t xml:space="preserve"> </w:t>
            </w:r>
            <w:r w:rsidRPr="00E253E2">
              <w:rPr>
                <w:rFonts w:ascii="Arial Narrow" w:hAnsi="Arial Narrow" w:cstheme="minorHAnsi"/>
                <w:color w:val="000000"/>
                <w:sz w:val="20"/>
                <w:szCs w:val="20"/>
              </w:rPr>
              <w:t xml:space="preserve">v súlade s Metodickým usmernením k uplatňovaniu zásady „nespôsobovať významnú škodu“.  </w:t>
            </w:r>
          </w:p>
        </w:tc>
      </w:tr>
      <w:tr w:rsidR="00775DEE" w:rsidRPr="00E253E2" w14:paraId="66A968C9" w14:textId="77777777" w:rsidTr="00E253E2">
        <w:trPr>
          <w:gridAfter w:val="1"/>
          <w:wAfter w:w="10" w:type="dxa"/>
          <w:trHeight w:val="440"/>
        </w:trPr>
        <w:tc>
          <w:tcPr>
            <w:tcW w:w="833" w:type="dxa"/>
            <w:vAlign w:val="center"/>
          </w:tcPr>
          <w:p w14:paraId="08597E04" w14:textId="069E448E" w:rsidR="00775DEE" w:rsidRPr="00E253E2" w:rsidRDefault="00BF6775"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16</w:t>
            </w:r>
          </w:p>
        </w:tc>
        <w:tc>
          <w:tcPr>
            <w:tcW w:w="1982" w:type="dxa"/>
          </w:tcPr>
          <w:p w14:paraId="6C4412B4" w14:textId="20C46DE4" w:rsidR="00775DEE" w:rsidRPr="00E253E2" w:rsidRDefault="00BF6775" w:rsidP="00C051DA">
            <w:pPr>
              <w:spacing w:after="0" w:line="240" w:lineRule="auto"/>
              <w:rPr>
                <w:rFonts w:ascii="Arial Narrow" w:eastAsia="Calibri" w:hAnsi="Arial Narrow" w:cstheme="minorHAnsi"/>
                <w:sz w:val="20"/>
                <w:szCs w:val="20"/>
                <w:highlight w:val="yellow"/>
              </w:rPr>
            </w:pPr>
            <w:r w:rsidRPr="00E253E2">
              <w:rPr>
                <w:rFonts w:ascii="Arial Narrow" w:eastAsia="Calibri" w:hAnsi="Arial Narrow" w:cstheme="minorHAnsi"/>
                <w:sz w:val="20"/>
                <w:szCs w:val="20"/>
              </w:rPr>
              <w:t>Podmienka stanovenia merateľných ukazovateľov projektu</w:t>
            </w:r>
            <w:r w:rsidRPr="00E253E2">
              <w:rPr>
                <w:rStyle w:val="Odkaznapoznmkupodiarou"/>
                <w:rFonts w:ascii="Arial Narrow" w:eastAsia="Calibri" w:hAnsi="Arial Narrow"/>
                <w:sz w:val="20"/>
                <w:szCs w:val="20"/>
              </w:rPr>
              <w:footnoteReference w:id="24"/>
            </w:r>
          </w:p>
        </w:tc>
        <w:tc>
          <w:tcPr>
            <w:tcW w:w="5260" w:type="dxa"/>
          </w:tcPr>
          <w:p w14:paraId="0A8E6686" w14:textId="6F02C37C" w:rsidR="00775DEE" w:rsidRPr="00E253E2" w:rsidRDefault="00BF6775"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V procese súčinnosti prípravy zmluvy o poskytnutie NFP poskytovateľ odkontroluje nastavenie merateľných ukazovateľov uvedených v </w:t>
            </w:r>
            <w:proofErr w:type="spellStart"/>
            <w:r w:rsidRPr="00E253E2">
              <w:rPr>
                <w:rFonts w:ascii="Arial Narrow" w:hAnsi="Arial Narrow" w:cstheme="minorHAnsi"/>
                <w:sz w:val="20"/>
                <w:szCs w:val="20"/>
              </w:rPr>
              <w:t>ŽoNFP</w:t>
            </w:r>
            <w:proofErr w:type="spellEnd"/>
            <w:r w:rsidRPr="00E253E2">
              <w:rPr>
                <w:rFonts w:ascii="Arial Narrow" w:hAnsi="Arial Narrow" w:cstheme="minorHAnsi"/>
                <w:sz w:val="20"/>
                <w:szCs w:val="20"/>
              </w:rPr>
              <w:t xml:space="preserve"> s formulárom PZ IÚI, a to spôsobom, aby hodnota merateľných ukazovateľov zodpovedala skutočnému stavu podporovaných aktivít projektu.</w:t>
            </w:r>
          </w:p>
        </w:tc>
        <w:tc>
          <w:tcPr>
            <w:tcW w:w="4111" w:type="dxa"/>
          </w:tcPr>
          <w:p w14:paraId="13FFE226" w14:textId="7EE6B8C2" w:rsidR="00775DEE" w:rsidRPr="00E253E2" w:rsidRDefault="00BF6775"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tcPr>
          <w:p w14:paraId="5A937982" w14:textId="7B4E859F" w:rsidR="00775DEE" w:rsidRPr="00E253E2" w:rsidRDefault="00BF6775" w:rsidP="00C051DA">
            <w:pPr>
              <w:spacing w:line="240" w:lineRule="auto"/>
              <w:rPr>
                <w:rFonts w:ascii="Arial Narrow" w:hAnsi="Arial Narrow" w:cstheme="minorHAnsi"/>
                <w:color w:val="000000"/>
                <w:sz w:val="20"/>
                <w:szCs w:val="20"/>
                <w:highlight w:val="yellow"/>
              </w:rPr>
            </w:pPr>
            <w:r w:rsidRPr="00E253E2">
              <w:rPr>
                <w:rFonts w:ascii="Arial Narrow" w:hAnsi="Arial Narrow" w:cstheme="minorHAnsi"/>
                <w:color w:val="000000"/>
                <w:sz w:val="20"/>
                <w:szCs w:val="20"/>
              </w:rPr>
              <w:t>Dokumentácia v zmysle konkrétnej výzvy</w:t>
            </w:r>
          </w:p>
        </w:tc>
      </w:tr>
      <w:tr w:rsidR="00775DEE" w:rsidRPr="00E253E2" w14:paraId="6499D33B" w14:textId="77777777" w:rsidTr="007533F7">
        <w:trPr>
          <w:gridAfter w:val="1"/>
          <w:wAfter w:w="10" w:type="dxa"/>
          <w:trHeight w:val="440"/>
        </w:trPr>
        <w:tc>
          <w:tcPr>
            <w:tcW w:w="833" w:type="dxa"/>
            <w:vAlign w:val="center"/>
          </w:tcPr>
          <w:p w14:paraId="0C25CAD4" w14:textId="6092BE2A" w:rsidR="00775DEE" w:rsidRPr="00E253E2" w:rsidRDefault="00281AF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17</w:t>
            </w:r>
          </w:p>
        </w:tc>
        <w:tc>
          <w:tcPr>
            <w:tcW w:w="1982" w:type="dxa"/>
          </w:tcPr>
          <w:p w14:paraId="20E2D865" w14:textId="457BE240" w:rsidR="00775DEE" w:rsidRPr="00E253E2" w:rsidRDefault="00281AF3"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Podmienka mať oprávnenie na realizáciu činností</w:t>
            </w:r>
          </w:p>
        </w:tc>
        <w:tc>
          <w:tcPr>
            <w:tcW w:w="5260" w:type="dxa"/>
          </w:tcPr>
          <w:p w14:paraId="39946911" w14:textId="07CE8FF1" w:rsidR="00775DEE" w:rsidRPr="00E253E2" w:rsidRDefault="00281AF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Uvedené skutočnosti sa overujú k ukončeniu realizácie projektu, najneskôr však po skončení projektu v rámci prvej následnej monitorovacej správy.</w:t>
            </w:r>
          </w:p>
        </w:tc>
        <w:tc>
          <w:tcPr>
            <w:tcW w:w="4111" w:type="dxa"/>
          </w:tcPr>
          <w:p w14:paraId="0D8F8ADE" w14:textId="198EF9BE" w:rsidR="00775DEE" w:rsidRPr="00E253E2" w:rsidRDefault="00281AF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56CF2A62" w14:textId="304E93CA" w:rsidR="00775DEE" w:rsidRPr="00E253E2" w:rsidRDefault="00281AF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Udelený súhlas podľa </w:t>
            </w:r>
            <w:r w:rsidRPr="00E253E2">
              <w:rPr>
                <w:rFonts w:ascii="Arial Narrow" w:hAnsi="Arial Narrow" w:cstheme="minorHAnsi"/>
                <w:sz w:val="20"/>
                <w:szCs w:val="20"/>
              </w:rPr>
              <w:t>§ 97 zákona o odpadoch na prevádzku zariadení na zhodnocovanie odpadov (v rozsahu oprávnených HAP)</w:t>
            </w:r>
          </w:p>
        </w:tc>
      </w:tr>
      <w:tr w:rsidR="00775DEE" w:rsidRPr="00E253E2" w14:paraId="3593168C" w14:textId="77777777" w:rsidTr="007533F7">
        <w:trPr>
          <w:gridAfter w:val="1"/>
          <w:wAfter w:w="10" w:type="dxa"/>
          <w:trHeight w:val="440"/>
        </w:trPr>
        <w:tc>
          <w:tcPr>
            <w:tcW w:w="833" w:type="dxa"/>
            <w:vAlign w:val="center"/>
          </w:tcPr>
          <w:p w14:paraId="7C497245" w14:textId="5D7FAF8B" w:rsidR="00775DEE" w:rsidRPr="00E253E2" w:rsidRDefault="008A1C32"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18</w:t>
            </w:r>
          </w:p>
        </w:tc>
        <w:tc>
          <w:tcPr>
            <w:tcW w:w="1982" w:type="dxa"/>
          </w:tcPr>
          <w:p w14:paraId="28B1BA3A" w14:textId="065CD22E" w:rsidR="00775DEE" w:rsidRPr="00E253E2" w:rsidRDefault="008A1C32"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 xml:space="preserve">Podmienka </w:t>
            </w:r>
            <w:r w:rsidRPr="00E253E2">
              <w:rPr>
                <w:rFonts w:ascii="Arial Narrow" w:hAnsi="Arial Narrow"/>
              </w:rPr>
              <w:t xml:space="preserve"> v</w:t>
            </w:r>
            <w:r w:rsidRPr="00E253E2">
              <w:rPr>
                <w:rFonts w:ascii="Arial Narrow" w:eastAsia="Calibri" w:hAnsi="Arial Narrow" w:cstheme="minorHAnsi"/>
                <w:sz w:val="20"/>
                <w:szCs w:val="20"/>
              </w:rPr>
              <w:t>ynaloženia neoprávnených výdavkov</w:t>
            </w:r>
            <w:r w:rsidRPr="00E253E2">
              <w:rPr>
                <w:rStyle w:val="Odkaznapoznmkupodiarou"/>
                <w:rFonts w:ascii="Arial Narrow" w:eastAsia="Calibri" w:hAnsi="Arial Narrow"/>
                <w:sz w:val="20"/>
                <w:szCs w:val="20"/>
              </w:rPr>
              <w:footnoteReference w:id="25"/>
            </w:r>
          </w:p>
        </w:tc>
        <w:tc>
          <w:tcPr>
            <w:tcW w:w="5260" w:type="dxa"/>
          </w:tcPr>
          <w:p w14:paraId="0A745B67" w14:textId="77777777" w:rsidR="008A1C32" w:rsidRPr="00E253E2" w:rsidRDefault="008A1C3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Žiadateľ/prijímateľ je povinný zrealizovať projekt ako celok.</w:t>
            </w:r>
          </w:p>
          <w:p w14:paraId="2CE3412E" w14:textId="351DAB88" w:rsidR="008A1C32" w:rsidRPr="00E253E2" w:rsidRDefault="008A1C3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Žiadateľ/prijímateľ je povinný vynaložiť aj neoprávnené výdavky schválené v PZ IÚI, ktoré sú neoddeliteľnou súčasťou projektu, t. j. sú nevyhnutné pre naplnenie cieľa výzvy (ak relevantné).</w:t>
            </w:r>
          </w:p>
          <w:p w14:paraId="2548557C" w14:textId="77777777" w:rsidR="008A1C32" w:rsidRPr="00E253E2" w:rsidRDefault="008A1C3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Uvedená skutočnosť sa overuje počas realizácie projektu.</w:t>
            </w:r>
          </w:p>
          <w:p w14:paraId="454211F8" w14:textId="3B91FBAB" w:rsidR="00775DEE" w:rsidRPr="00E253E2" w:rsidRDefault="00775DEE" w:rsidP="00C051DA">
            <w:pPr>
              <w:spacing w:after="0" w:line="240" w:lineRule="auto"/>
              <w:rPr>
                <w:rFonts w:ascii="Arial Narrow" w:hAnsi="Arial Narrow" w:cstheme="minorHAnsi"/>
                <w:sz w:val="20"/>
                <w:szCs w:val="20"/>
              </w:rPr>
            </w:pPr>
          </w:p>
        </w:tc>
        <w:tc>
          <w:tcPr>
            <w:tcW w:w="4111" w:type="dxa"/>
          </w:tcPr>
          <w:p w14:paraId="12B83B33" w14:textId="051547EC" w:rsidR="00775DEE" w:rsidRPr="00E253E2" w:rsidRDefault="008A1C3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40C3E0C7" w14:textId="44C662C5" w:rsidR="00775DEE" w:rsidRPr="00E253E2" w:rsidRDefault="008A1C32"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záverečnej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konkrétnej výzvy</w:t>
            </w:r>
          </w:p>
        </w:tc>
      </w:tr>
      <w:tr w:rsidR="00CC06EB" w:rsidRPr="00E253E2" w14:paraId="5795D986" w14:textId="77777777" w:rsidTr="00B541AB">
        <w:trPr>
          <w:gridAfter w:val="1"/>
          <w:wAfter w:w="10" w:type="dxa"/>
          <w:trHeight w:val="2732"/>
        </w:trPr>
        <w:tc>
          <w:tcPr>
            <w:tcW w:w="833" w:type="dxa"/>
            <w:vAlign w:val="center"/>
          </w:tcPr>
          <w:p w14:paraId="690820CE" w14:textId="37BC746F" w:rsidR="00CC06EB" w:rsidRPr="00E253E2" w:rsidRDefault="00C051DA"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19</w:t>
            </w:r>
          </w:p>
        </w:tc>
        <w:tc>
          <w:tcPr>
            <w:tcW w:w="1982" w:type="dxa"/>
          </w:tcPr>
          <w:p w14:paraId="77DF60EA" w14:textId="6668E2F5" w:rsidR="00CC06EB" w:rsidRPr="00E253E2" w:rsidRDefault="00CC06EB"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Zmluva o starostlivosti alebo zmluva o poskytnutí finančného príspevku</w:t>
            </w:r>
            <w:r w:rsidRPr="00E253E2">
              <w:rPr>
                <w:rStyle w:val="Odkaznapoznmkupodiarou"/>
                <w:rFonts w:ascii="Arial Narrow" w:eastAsia="Calibri" w:hAnsi="Arial Narrow"/>
                <w:sz w:val="20"/>
                <w:szCs w:val="20"/>
              </w:rPr>
              <w:footnoteReference w:id="26"/>
            </w:r>
          </w:p>
        </w:tc>
        <w:tc>
          <w:tcPr>
            <w:tcW w:w="5260" w:type="dxa"/>
          </w:tcPr>
          <w:p w14:paraId="7FC6553E" w14:textId="77777777" w:rsidR="00CC06EB" w:rsidRPr="00E253E2" w:rsidRDefault="00CC06EB"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Žiadateľ / prijímateľ / partner, za účelom poskytnutia príspevku užívateľom, predkladá relevantné zmluvy s každým užívateľom, ktorý bude realizovať príslušné činnosti v zmysle uzavretej zmluvy o starostlivosti alebo zmluvy o poskytnutí finančného príspevku, počas realizácie projektu, a to pred samotnou realizáciou činností, ktoré by sa mali týkať dotknutých lokalít, aby bolo možné overiť a potvrdiť oprávnenosť realizácie plánovaných aktivít.</w:t>
            </w:r>
          </w:p>
          <w:p w14:paraId="76C1305E" w14:textId="77777777" w:rsidR="00CC06EB" w:rsidRPr="00E253E2" w:rsidRDefault="00CC06EB"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 </w:t>
            </w:r>
          </w:p>
          <w:p w14:paraId="4F95E84B" w14:textId="6C69884C" w:rsidR="00CC06EB" w:rsidRPr="00E253E2" w:rsidRDefault="00CC06EB"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V zmluve o starostlivosti alebo zmluve o poskytnutí finančného príspevku je nevyhnutné jednoznačne identifikovať pozemky (obec, katastrálne územie, parcelné číslo, číslo LV), na ktorých budú realizované činností zo strany užívateľov, v zmysle spomínaných zmlúv.</w:t>
            </w:r>
          </w:p>
        </w:tc>
        <w:tc>
          <w:tcPr>
            <w:tcW w:w="4111" w:type="dxa"/>
          </w:tcPr>
          <w:p w14:paraId="44FD65AE" w14:textId="55B7E5CA" w:rsidR="00CC06EB" w:rsidRPr="00E253E2" w:rsidRDefault="00CC06EB"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48329548" w14:textId="6830B8BD" w:rsidR="00CC06EB" w:rsidRPr="00E253E2" w:rsidRDefault="00CC06EB"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82292A" w:rsidRPr="00E253E2" w14:paraId="3C41AA6F" w14:textId="77777777" w:rsidTr="007533F7">
        <w:trPr>
          <w:gridAfter w:val="1"/>
          <w:wAfter w:w="10" w:type="dxa"/>
          <w:trHeight w:val="440"/>
        </w:trPr>
        <w:tc>
          <w:tcPr>
            <w:tcW w:w="833" w:type="dxa"/>
            <w:vAlign w:val="center"/>
          </w:tcPr>
          <w:p w14:paraId="5A041317" w14:textId="5D1AC185" w:rsidR="0082292A" w:rsidRPr="00E253E2" w:rsidRDefault="00C051DA"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20</w:t>
            </w:r>
          </w:p>
        </w:tc>
        <w:tc>
          <w:tcPr>
            <w:tcW w:w="1982" w:type="dxa"/>
          </w:tcPr>
          <w:p w14:paraId="695D35D1" w14:textId="7D7D6CD1" w:rsidR="0082292A" w:rsidRPr="00E253E2" w:rsidRDefault="0082292A"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 xml:space="preserve">Podmienky dodržiavania zásady „nespôsobovať významnú škodu“ (DNSH) – pre investičnú aktivitu  výstavba a rekonštrukcia budov  </w:t>
            </w:r>
          </w:p>
        </w:tc>
        <w:tc>
          <w:tcPr>
            <w:tcW w:w="5260" w:type="dxa"/>
          </w:tcPr>
          <w:p w14:paraId="37E6724F" w14:textId="1C17C643" w:rsidR="0082292A" w:rsidRPr="00E253E2" w:rsidRDefault="0082292A"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Žiadateľ/prijímateľ/partner pri príprave a realizácii projektu musí spĺňať požiadavky definované  ako ďalšie skutočnosti v prílohe č. 10 výzvy </w:t>
            </w:r>
            <w:r w:rsidRPr="00EF5A9B">
              <w:rPr>
                <w:rFonts w:ascii="Arial Narrow" w:hAnsi="Arial Narrow" w:cstheme="minorHAnsi"/>
                <w:sz w:val="20"/>
                <w:szCs w:val="20"/>
              </w:rPr>
              <w:t xml:space="preserve"> PSK-MZP-016-2024-DV-EFRR</w:t>
            </w:r>
            <w:r w:rsidRPr="00E253E2">
              <w:rPr>
                <w:rFonts w:ascii="Arial Narrow" w:hAnsi="Arial Narrow" w:cstheme="minorHAnsi"/>
                <w:sz w:val="20"/>
                <w:szCs w:val="20"/>
              </w:rPr>
              <w:t xml:space="preserve">  - Podmienky zabezpečenia súladu projektu so zásadou „DNSH“,  pre oprávnené aktivity akými je výstavba a rekonštrukcia budov a to v prípade, ak je to relevantné vzhľadom na riešenú infraštruktúru v projekte.</w:t>
            </w:r>
          </w:p>
        </w:tc>
        <w:tc>
          <w:tcPr>
            <w:tcW w:w="4111" w:type="dxa"/>
          </w:tcPr>
          <w:p w14:paraId="1EBC234F" w14:textId="11A47A35" w:rsidR="0082292A" w:rsidRPr="00E253E2" w:rsidRDefault="0082292A"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32A342AD" w14:textId="23406B91" w:rsidR="0082292A" w:rsidRPr="00E253E2" w:rsidRDefault="0082292A"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F11778" w:rsidRPr="00E253E2" w14:paraId="6BEB38B1" w14:textId="77777777" w:rsidTr="007533F7">
        <w:trPr>
          <w:gridAfter w:val="1"/>
          <w:wAfter w:w="10" w:type="dxa"/>
          <w:trHeight w:val="440"/>
        </w:trPr>
        <w:tc>
          <w:tcPr>
            <w:tcW w:w="833" w:type="dxa"/>
            <w:vAlign w:val="center"/>
          </w:tcPr>
          <w:p w14:paraId="52D48B72" w14:textId="4F93C8E2" w:rsidR="00F11778" w:rsidRPr="00E253E2" w:rsidRDefault="00C051DA"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21</w:t>
            </w:r>
          </w:p>
        </w:tc>
        <w:tc>
          <w:tcPr>
            <w:tcW w:w="1982" w:type="dxa"/>
          </w:tcPr>
          <w:p w14:paraId="3EF68050" w14:textId="1135964D" w:rsidR="00F11778" w:rsidRPr="00E253E2" w:rsidRDefault="00F11778"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 xml:space="preserve">Podmienka dodržiavania zásady „nespôsobovať významnú škodu“ (DNSH) - </w:t>
            </w:r>
            <w:r w:rsidRPr="00E253E2">
              <w:rPr>
                <w:rFonts w:ascii="Arial Narrow" w:hAnsi="Arial Narrow"/>
              </w:rPr>
              <w:t xml:space="preserve"> </w:t>
            </w:r>
            <w:r w:rsidRPr="00E253E2">
              <w:rPr>
                <w:rFonts w:ascii="Arial Narrow" w:eastAsia="Calibri" w:hAnsi="Arial Narrow" w:cstheme="minorHAnsi"/>
                <w:sz w:val="20"/>
                <w:szCs w:val="20"/>
              </w:rPr>
              <w:t>ochrana a zachovanie prírody, biodiverzity a zelenej infraštruktúry</w:t>
            </w:r>
            <w:r w:rsidRPr="00E253E2">
              <w:rPr>
                <w:rStyle w:val="Odkaznapoznmkupodiarou"/>
                <w:rFonts w:ascii="Arial Narrow" w:eastAsia="Calibri" w:hAnsi="Arial Narrow"/>
                <w:sz w:val="20"/>
                <w:szCs w:val="20"/>
              </w:rPr>
              <w:footnoteReference w:id="27"/>
            </w:r>
          </w:p>
        </w:tc>
        <w:tc>
          <w:tcPr>
            <w:tcW w:w="5260" w:type="dxa"/>
          </w:tcPr>
          <w:p w14:paraId="0C2C3FF7" w14:textId="27663EEA" w:rsidR="00F11778" w:rsidRPr="00E253E2" w:rsidRDefault="00F11778"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Žiadateľ/prijímateľ/partner pri príprave a realizácii projektu musí spĺňať požiadavky definované ako ďalšie skutočnosti v prílohe č. 8 výzvy</w:t>
            </w:r>
            <w:r w:rsidRPr="00EF5A9B">
              <w:rPr>
                <w:rFonts w:ascii="Arial Narrow" w:hAnsi="Arial Narrow" w:cstheme="minorHAnsi"/>
                <w:sz w:val="20"/>
                <w:szCs w:val="20"/>
              </w:rPr>
              <w:t xml:space="preserve"> </w:t>
            </w:r>
            <w:r w:rsidR="0089415F" w:rsidRPr="00EF5A9B">
              <w:rPr>
                <w:rFonts w:ascii="Arial Narrow" w:hAnsi="Arial Narrow" w:cstheme="minorHAnsi"/>
                <w:sz w:val="20"/>
                <w:szCs w:val="20"/>
              </w:rPr>
              <w:t xml:space="preserve"> PSK-MZP-022-2024-ITI-EFRR </w:t>
            </w:r>
            <w:r w:rsidRPr="00E253E2">
              <w:rPr>
                <w:rFonts w:ascii="Arial Narrow" w:hAnsi="Arial Narrow" w:cstheme="minorHAnsi"/>
                <w:sz w:val="20"/>
                <w:szCs w:val="20"/>
              </w:rPr>
              <w:t xml:space="preserve"> - Podmienky zabezpečenia súladu projektu so zásadou „DNSH“, pre zadefinovanú HAP.</w:t>
            </w:r>
          </w:p>
          <w:p w14:paraId="11A5461F" w14:textId="77777777" w:rsidR="00F11778" w:rsidRPr="00E253E2" w:rsidRDefault="00F11778" w:rsidP="00C051DA">
            <w:pPr>
              <w:spacing w:after="0" w:line="240" w:lineRule="auto"/>
              <w:rPr>
                <w:rFonts w:ascii="Arial Narrow" w:hAnsi="Arial Narrow" w:cstheme="minorHAnsi"/>
                <w:sz w:val="20"/>
                <w:szCs w:val="20"/>
              </w:rPr>
            </w:pPr>
          </w:p>
        </w:tc>
        <w:tc>
          <w:tcPr>
            <w:tcW w:w="4111" w:type="dxa"/>
          </w:tcPr>
          <w:p w14:paraId="0C7FCA90" w14:textId="67833078" w:rsidR="00F11778" w:rsidRPr="00E253E2" w:rsidRDefault="00F11778"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1D8AABBD" w14:textId="2C1F0163" w:rsidR="00F11778" w:rsidRPr="00E253E2" w:rsidRDefault="00F11778"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851A3A" w:rsidRPr="00E253E2" w14:paraId="62349F5C" w14:textId="77777777" w:rsidTr="007533F7">
        <w:trPr>
          <w:gridAfter w:val="1"/>
          <w:wAfter w:w="10" w:type="dxa"/>
          <w:trHeight w:val="440"/>
        </w:trPr>
        <w:tc>
          <w:tcPr>
            <w:tcW w:w="833" w:type="dxa"/>
            <w:vAlign w:val="center"/>
          </w:tcPr>
          <w:p w14:paraId="7F475840" w14:textId="65E88BE9" w:rsidR="00851A3A" w:rsidRDefault="00851A3A"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22</w:t>
            </w:r>
          </w:p>
        </w:tc>
        <w:tc>
          <w:tcPr>
            <w:tcW w:w="1982" w:type="dxa"/>
          </w:tcPr>
          <w:p w14:paraId="6F119329" w14:textId="5C65CA61" w:rsidR="00851A3A" w:rsidRPr="00E253E2" w:rsidRDefault="00851A3A" w:rsidP="00C051DA">
            <w:pPr>
              <w:spacing w:after="0" w:line="240" w:lineRule="auto"/>
              <w:rPr>
                <w:rFonts w:ascii="Arial Narrow" w:eastAsia="Calibri" w:hAnsi="Arial Narrow" w:cstheme="minorHAnsi"/>
                <w:sz w:val="20"/>
                <w:szCs w:val="20"/>
              </w:rPr>
            </w:pPr>
            <w:r>
              <w:rPr>
                <w:rFonts w:ascii="Arial Narrow" w:eastAsia="Calibri" w:hAnsi="Arial Narrow" w:cstheme="minorHAnsi"/>
                <w:sz w:val="20"/>
                <w:szCs w:val="20"/>
              </w:rPr>
              <w:t>Zmluva o partnerstve</w:t>
            </w:r>
          </w:p>
        </w:tc>
        <w:tc>
          <w:tcPr>
            <w:tcW w:w="5260" w:type="dxa"/>
          </w:tcPr>
          <w:p w14:paraId="10477087" w14:textId="6C3474A1" w:rsidR="00851A3A" w:rsidRPr="00E253E2" w:rsidRDefault="00851A3A" w:rsidP="00C051DA">
            <w:pPr>
              <w:spacing w:after="0" w:line="240" w:lineRule="auto"/>
              <w:rPr>
                <w:rFonts w:ascii="Arial Narrow" w:hAnsi="Arial Narrow" w:cstheme="minorHAnsi"/>
                <w:sz w:val="20"/>
                <w:szCs w:val="20"/>
              </w:rPr>
            </w:pPr>
            <w:r w:rsidRPr="00851A3A">
              <w:rPr>
                <w:rFonts w:ascii="Arial Narrow" w:hAnsi="Arial Narrow" w:cstheme="minorHAnsi"/>
                <w:sz w:val="20"/>
                <w:szCs w:val="20"/>
              </w:rPr>
              <w:t>Uzatvorenie zmluvy o partnerstve prijímateľ/partner preukazuje v rámci poskytnutia súčinnosti pri uzatváraní zmluvy o</w:t>
            </w:r>
            <w:r>
              <w:rPr>
                <w:rFonts w:ascii="Arial Narrow" w:hAnsi="Arial Narrow" w:cstheme="minorHAnsi"/>
                <w:sz w:val="20"/>
                <w:szCs w:val="20"/>
              </w:rPr>
              <w:t xml:space="preserve"> poskytnutí </w:t>
            </w:r>
            <w:r w:rsidRPr="00851A3A">
              <w:rPr>
                <w:rFonts w:ascii="Arial Narrow" w:hAnsi="Arial Narrow" w:cstheme="minorHAnsi"/>
                <w:sz w:val="20"/>
                <w:szCs w:val="20"/>
              </w:rPr>
              <w:t>NFP, v osobitných prípadoch (ak bola zmluva o partnerstve uzatvorená po nadobudnutí účinnosti zmluvy o</w:t>
            </w:r>
            <w:r>
              <w:rPr>
                <w:rFonts w:ascii="Arial Narrow" w:hAnsi="Arial Narrow" w:cstheme="minorHAnsi"/>
                <w:sz w:val="20"/>
                <w:szCs w:val="20"/>
              </w:rPr>
              <w:t xml:space="preserve"> poskytnutí</w:t>
            </w:r>
            <w:r w:rsidRPr="00851A3A">
              <w:rPr>
                <w:rFonts w:ascii="Arial Narrow" w:hAnsi="Arial Narrow" w:cstheme="minorHAnsi"/>
                <w:sz w:val="20"/>
                <w:szCs w:val="20"/>
              </w:rPr>
              <w:t xml:space="preserve"> NFP) najneskôr do </w:t>
            </w:r>
            <w:r w:rsidRPr="00851A3A">
              <w:rPr>
                <w:rFonts w:ascii="Arial Narrow" w:hAnsi="Arial Narrow" w:cstheme="minorHAnsi"/>
                <w:sz w:val="20"/>
                <w:szCs w:val="20"/>
              </w:rPr>
              <w:lastRenderedPageBreak/>
              <w:t xml:space="preserve">predloženia prvej </w:t>
            </w:r>
            <w:proofErr w:type="spellStart"/>
            <w:r>
              <w:rPr>
                <w:rFonts w:ascii="Arial Narrow" w:hAnsi="Arial Narrow" w:cstheme="minorHAnsi"/>
                <w:sz w:val="20"/>
                <w:szCs w:val="20"/>
              </w:rPr>
              <w:t>ŽoP</w:t>
            </w:r>
            <w:proofErr w:type="spellEnd"/>
            <w:r>
              <w:rPr>
                <w:rFonts w:ascii="Arial Narrow" w:hAnsi="Arial Narrow" w:cstheme="minorHAnsi"/>
                <w:sz w:val="20"/>
                <w:szCs w:val="20"/>
              </w:rPr>
              <w:t>, alebo počas realizácie projektu</w:t>
            </w:r>
            <w:r w:rsidRPr="00851A3A">
              <w:rPr>
                <w:rFonts w:ascii="Arial Narrow" w:hAnsi="Arial Narrow" w:cstheme="minorHAnsi"/>
                <w:sz w:val="20"/>
                <w:szCs w:val="20"/>
              </w:rPr>
              <w:t xml:space="preserve">, najneskôr do predloženia prvej </w:t>
            </w:r>
            <w:proofErr w:type="spellStart"/>
            <w:r>
              <w:rPr>
                <w:rFonts w:ascii="Arial Narrow" w:hAnsi="Arial Narrow" w:cstheme="minorHAnsi"/>
                <w:sz w:val="20"/>
                <w:szCs w:val="20"/>
              </w:rPr>
              <w:t>ŽoP</w:t>
            </w:r>
            <w:proofErr w:type="spellEnd"/>
            <w:r w:rsidRPr="00851A3A">
              <w:rPr>
                <w:rFonts w:ascii="Arial Narrow" w:hAnsi="Arial Narrow" w:cstheme="minorHAnsi"/>
                <w:sz w:val="20"/>
                <w:szCs w:val="20"/>
              </w:rPr>
              <w:t>.</w:t>
            </w:r>
          </w:p>
        </w:tc>
        <w:tc>
          <w:tcPr>
            <w:tcW w:w="4111" w:type="dxa"/>
          </w:tcPr>
          <w:p w14:paraId="1FB49C6C" w14:textId="714DD97E" w:rsidR="00851A3A" w:rsidRPr="00E253E2" w:rsidRDefault="00851A3A" w:rsidP="00C051DA">
            <w:pPr>
              <w:spacing w:after="0" w:line="240" w:lineRule="auto"/>
              <w:rPr>
                <w:rFonts w:ascii="Arial Narrow" w:hAnsi="Arial Narrow" w:cstheme="minorHAnsi"/>
                <w:sz w:val="20"/>
                <w:szCs w:val="20"/>
              </w:rPr>
            </w:pPr>
            <w:r>
              <w:rPr>
                <w:rFonts w:ascii="Arial Narrow" w:hAnsi="Arial Narrow" w:cstheme="minorHAnsi"/>
                <w:sz w:val="20"/>
                <w:szCs w:val="20"/>
              </w:rPr>
              <w:lastRenderedPageBreak/>
              <w:t>N/A</w:t>
            </w:r>
          </w:p>
        </w:tc>
        <w:tc>
          <w:tcPr>
            <w:tcW w:w="1559" w:type="dxa"/>
            <w:vAlign w:val="center"/>
          </w:tcPr>
          <w:p w14:paraId="6EE1A99B" w14:textId="16F86797" w:rsidR="00851A3A" w:rsidRPr="00E253E2" w:rsidRDefault="00851A3A"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A551F5" w:rsidRPr="00E253E2" w14:paraId="4548F276" w14:textId="77777777" w:rsidTr="007533F7">
        <w:trPr>
          <w:gridAfter w:val="1"/>
          <w:wAfter w:w="10" w:type="dxa"/>
          <w:trHeight w:val="440"/>
        </w:trPr>
        <w:tc>
          <w:tcPr>
            <w:tcW w:w="833" w:type="dxa"/>
            <w:vAlign w:val="center"/>
          </w:tcPr>
          <w:p w14:paraId="71E980CF" w14:textId="088317D1" w:rsidR="00A551F5" w:rsidRDefault="00A551F5"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23</w:t>
            </w:r>
          </w:p>
        </w:tc>
        <w:tc>
          <w:tcPr>
            <w:tcW w:w="1982" w:type="dxa"/>
          </w:tcPr>
          <w:p w14:paraId="25FF6AA7" w14:textId="6D68FF3E" w:rsidR="00A551F5" w:rsidRDefault="00FC0AA9" w:rsidP="00C051DA">
            <w:pPr>
              <w:spacing w:after="0" w:line="240" w:lineRule="auto"/>
              <w:rPr>
                <w:rFonts w:ascii="Arial Narrow" w:eastAsia="Calibri" w:hAnsi="Arial Narrow" w:cstheme="minorHAnsi"/>
                <w:sz w:val="20"/>
                <w:szCs w:val="20"/>
              </w:rPr>
            </w:pPr>
            <w:r w:rsidRPr="00FC0AA9">
              <w:rPr>
                <w:rFonts w:ascii="Arial Narrow" w:eastAsia="Calibri" w:hAnsi="Arial Narrow" w:cstheme="minorHAnsi"/>
                <w:sz w:val="20"/>
                <w:szCs w:val="20"/>
              </w:rPr>
              <w:t>Podmienky týkajúce sa pravidiel štátnej / minimálnej pomoci</w:t>
            </w:r>
            <w:r>
              <w:rPr>
                <w:rStyle w:val="Odkaznapoznmkupodiarou"/>
                <w:rFonts w:ascii="Arial Narrow" w:eastAsia="Calibri" w:hAnsi="Arial Narrow"/>
                <w:sz w:val="20"/>
                <w:szCs w:val="20"/>
              </w:rPr>
              <w:footnoteReference w:id="28"/>
            </w:r>
          </w:p>
        </w:tc>
        <w:tc>
          <w:tcPr>
            <w:tcW w:w="5260" w:type="dxa"/>
          </w:tcPr>
          <w:p w14:paraId="6ACDFBDD" w14:textId="77777777" w:rsidR="00A551F5" w:rsidRDefault="00AA57EC" w:rsidP="00C051DA">
            <w:pPr>
              <w:spacing w:after="0" w:line="240" w:lineRule="auto"/>
              <w:rPr>
                <w:rFonts w:ascii="Arial Narrow" w:hAnsi="Arial Narrow" w:cstheme="minorHAnsi"/>
                <w:sz w:val="20"/>
                <w:szCs w:val="20"/>
              </w:rPr>
            </w:pPr>
            <w:r>
              <w:rPr>
                <w:rFonts w:ascii="Arial Narrow" w:hAnsi="Arial Narrow" w:cstheme="minorHAnsi"/>
                <w:sz w:val="20"/>
                <w:szCs w:val="20"/>
              </w:rPr>
              <w:t>P</w:t>
            </w:r>
            <w:r w:rsidRPr="00AA57EC">
              <w:rPr>
                <w:rFonts w:ascii="Arial Narrow" w:hAnsi="Arial Narrow" w:cstheme="minorHAnsi"/>
                <w:sz w:val="20"/>
                <w:szCs w:val="20"/>
              </w:rPr>
              <w:t xml:space="preserve">rostredníctvom výzvy dochádza zo strany prijímateľa k poskytovaniu štátnej pomoci oprávnenému užívateľovi / minimálnej pomoci (v nepriamej forme) prijímateľovi minimálnej pomoci v súvislosti s realizáciou </w:t>
            </w:r>
            <w:proofErr w:type="spellStart"/>
            <w:r w:rsidRPr="00AA57EC">
              <w:rPr>
                <w:rFonts w:ascii="Arial Narrow" w:hAnsi="Arial Narrow" w:cstheme="minorHAnsi"/>
                <w:sz w:val="20"/>
                <w:szCs w:val="20"/>
              </w:rPr>
              <w:t>eradikačných</w:t>
            </w:r>
            <w:proofErr w:type="spellEnd"/>
            <w:r w:rsidRPr="00AA57EC">
              <w:rPr>
                <w:rFonts w:ascii="Arial Narrow" w:hAnsi="Arial Narrow" w:cstheme="minorHAnsi"/>
                <w:sz w:val="20"/>
                <w:szCs w:val="20"/>
              </w:rPr>
              <w:t xml:space="preserve"> a potláčajúcich opatrení</w:t>
            </w:r>
            <w:r>
              <w:rPr>
                <w:rFonts w:ascii="Arial Narrow" w:hAnsi="Arial Narrow" w:cstheme="minorHAnsi"/>
                <w:sz w:val="20"/>
                <w:szCs w:val="20"/>
              </w:rPr>
              <w:t>.</w:t>
            </w:r>
          </w:p>
          <w:p w14:paraId="1775C3F2" w14:textId="77777777" w:rsidR="00AA57EC" w:rsidRDefault="00AA57EC" w:rsidP="00C051DA">
            <w:pPr>
              <w:spacing w:after="0" w:line="240" w:lineRule="auto"/>
              <w:rPr>
                <w:rFonts w:ascii="Arial Narrow" w:hAnsi="Arial Narrow" w:cstheme="minorHAnsi"/>
                <w:sz w:val="20"/>
                <w:szCs w:val="20"/>
              </w:rPr>
            </w:pPr>
          </w:p>
          <w:p w14:paraId="2572E492" w14:textId="1FBC8217" w:rsidR="00AA57EC" w:rsidRPr="00EF5A9B" w:rsidRDefault="00AA57EC" w:rsidP="00AA57EC">
            <w:pPr>
              <w:pStyle w:val="Default"/>
              <w:rPr>
                <w:rFonts w:ascii="Arial Narrow" w:eastAsiaTheme="minorHAnsi" w:hAnsi="Arial Narrow" w:cstheme="minorHAnsi"/>
                <w:color w:val="auto"/>
                <w:sz w:val="20"/>
                <w:szCs w:val="20"/>
                <w:lang w:eastAsia="en-US"/>
              </w:rPr>
            </w:pPr>
            <w:r w:rsidRPr="00EF5A9B">
              <w:rPr>
                <w:rFonts w:ascii="Arial Narrow" w:eastAsiaTheme="minorHAnsi" w:hAnsi="Arial Narrow" w:cstheme="minorHAnsi"/>
                <w:color w:val="auto"/>
                <w:sz w:val="20"/>
                <w:szCs w:val="20"/>
                <w:lang w:eastAsia="en-US"/>
              </w:rPr>
              <w:t xml:space="preserve">Splnenie podmienok poskytnutia pomoci oprávneným užívateľom / prijímateľom minimálnej pomoci preukazuje prijímateľ počas realizácie projektu, najneskôr však pred úhradou relevantnej </w:t>
            </w:r>
            <w:proofErr w:type="spellStart"/>
            <w:r w:rsidR="0089415F">
              <w:rPr>
                <w:rFonts w:ascii="Arial Narrow" w:eastAsiaTheme="minorHAnsi" w:hAnsi="Arial Narrow" w:cstheme="minorHAnsi"/>
                <w:color w:val="auto"/>
                <w:sz w:val="20"/>
                <w:szCs w:val="20"/>
                <w:lang w:eastAsia="en-US"/>
              </w:rPr>
              <w:t>ŽoP</w:t>
            </w:r>
            <w:proofErr w:type="spellEnd"/>
            <w:r w:rsidRPr="00EF5A9B">
              <w:rPr>
                <w:rFonts w:ascii="Arial Narrow" w:eastAsiaTheme="minorHAnsi" w:hAnsi="Arial Narrow" w:cstheme="minorHAnsi"/>
                <w:color w:val="auto"/>
                <w:sz w:val="20"/>
                <w:szCs w:val="20"/>
                <w:lang w:eastAsia="en-US"/>
              </w:rPr>
              <w:t xml:space="preserve">. </w:t>
            </w:r>
          </w:p>
          <w:p w14:paraId="52AB6068" w14:textId="7601BAE2" w:rsidR="00AA57EC" w:rsidRPr="00851A3A" w:rsidRDefault="00AA57EC" w:rsidP="00C051DA">
            <w:pPr>
              <w:spacing w:after="0" w:line="240" w:lineRule="auto"/>
              <w:rPr>
                <w:rFonts w:ascii="Arial Narrow" w:hAnsi="Arial Narrow" w:cstheme="minorHAnsi"/>
                <w:sz w:val="20"/>
                <w:szCs w:val="20"/>
              </w:rPr>
            </w:pPr>
          </w:p>
        </w:tc>
        <w:tc>
          <w:tcPr>
            <w:tcW w:w="4111" w:type="dxa"/>
          </w:tcPr>
          <w:p w14:paraId="139E6A86" w14:textId="67679283" w:rsidR="00A551F5" w:rsidRDefault="0089415F" w:rsidP="00C051DA">
            <w:pPr>
              <w:spacing w:after="0" w:line="240" w:lineRule="auto"/>
              <w:rPr>
                <w:rFonts w:ascii="Arial Narrow" w:hAnsi="Arial Narrow" w:cstheme="minorHAnsi"/>
                <w:sz w:val="20"/>
                <w:szCs w:val="20"/>
              </w:rPr>
            </w:pPr>
            <w:r>
              <w:rPr>
                <w:rFonts w:ascii="Arial Narrow" w:hAnsi="Arial Narrow" w:cstheme="minorHAnsi"/>
                <w:sz w:val="20"/>
                <w:szCs w:val="20"/>
              </w:rPr>
              <w:t>N/A</w:t>
            </w:r>
          </w:p>
        </w:tc>
        <w:tc>
          <w:tcPr>
            <w:tcW w:w="1559" w:type="dxa"/>
            <w:vAlign w:val="center"/>
          </w:tcPr>
          <w:p w14:paraId="3F694A02" w14:textId="14E528E5" w:rsidR="00A551F5" w:rsidRPr="00E253E2" w:rsidRDefault="0089415F"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89415F" w:rsidRPr="00E253E2" w14:paraId="37C22BE1" w14:textId="77777777" w:rsidTr="007533F7">
        <w:trPr>
          <w:gridAfter w:val="1"/>
          <w:wAfter w:w="10" w:type="dxa"/>
          <w:trHeight w:val="440"/>
        </w:trPr>
        <w:tc>
          <w:tcPr>
            <w:tcW w:w="833" w:type="dxa"/>
            <w:vAlign w:val="center"/>
          </w:tcPr>
          <w:p w14:paraId="6B735009" w14:textId="500C55EF" w:rsidR="0034217E" w:rsidRDefault="0034217E" w:rsidP="0034217E">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24</w:t>
            </w:r>
          </w:p>
        </w:tc>
        <w:tc>
          <w:tcPr>
            <w:tcW w:w="1982" w:type="dxa"/>
          </w:tcPr>
          <w:p w14:paraId="41D26C18" w14:textId="2F1080A2" w:rsidR="00407FB8" w:rsidRPr="00EF5A9B" w:rsidRDefault="00407FB8" w:rsidP="00C051DA">
            <w:pPr>
              <w:spacing w:after="0" w:line="240" w:lineRule="auto"/>
              <w:rPr>
                <w:rFonts w:ascii="Arial Narrow" w:eastAsia="Calibri" w:hAnsi="Arial Narrow" w:cstheme="minorHAnsi"/>
                <w:sz w:val="20"/>
                <w:szCs w:val="20"/>
                <w:vertAlign w:val="superscript"/>
              </w:rPr>
            </w:pPr>
            <w:r>
              <w:rPr>
                <w:rFonts w:ascii="Arial Narrow" w:eastAsia="Calibri" w:hAnsi="Arial Narrow" w:cstheme="minorHAnsi"/>
                <w:sz w:val="20"/>
                <w:szCs w:val="20"/>
              </w:rPr>
              <w:t>Prijímateľ minimálnej pomoci</w:t>
            </w:r>
            <w:r>
              <w:rPr>
                <w:rFonts w:ascii="Arial Narrow" w:eastAsia="Calibri" w:hAnsi="Arial Narrow" w:cstheme="minorHAnsi"/>
                <w:sz w:val="20"/>
                <w:szCs w:val="20"/>
                <w:vertAlign w:val="superscript"/>
              </w:rPr>
              <w:t>2</w:t>
            </w:r>
            <w:r w:rsidR="00FD4CE8">
              <w:rPr>
                <w:rFonts w:ascii="Arial Narrow" w:eastAsia="Calibri" w:hAnsi="Arial Narrow" w:cstheme="minorHAnsi"/>
                <w:sz w:val="20"/>
                <w:szCs w:val="20"/>
                <w:vertAlign w:val="superscript"/>
              </w:rPr>
              <w:t>8</w:t>
            </w:r>
          </w:p>
        </w:tc>
        <w:tc>
          <w:tcPr>
            <w:tcW w:w="5260" w:type="dxa"/>
          </w:tcPr>
          <w:p w14:paraId="4DD6A835" w14:textId="38AB47B6" w:rsidR="00407FB8" w:rsidRPr="00407FB8" w:rsidRDefault="00407FB8" w:rsidP="00407FB8">
            <w:pPr>
              <w:spacing w:after="0" w:line="240" w:lineRule="auto"/>
              <w:rPr>
                <w:rFonts w:ascii="Arial Narrow" w:hAnsi="Arial Narrow" w:cstheme="minorHAnsi"/>
                <w:sz w:val="20"/>
                <w:szCs w:val="20"/>
              </w:rPr>
            </w:pPr>
            <w:r w:rsidRPr="00407FB8">
              <w:rPr>
                <w:rFonts w:ascii="Arial Narrow" w:hAnsi="Arial Narrow" w:cstheme="minorHAnsi"/>
                <w:sz w:val="20"/>
                <w:szCs w:val="20"/>
              </w:rPr>
              <w:t xml:space="preserve">Poskytovateľ overí splnenie tejto ďalšej skutočnosti v reálnom čase v rámci realizácie projektu, spravidla v nadväznosti na overenie ďalšej skutočnosti – Zmluva o poskytnutí finančného príspevku alebo zmluva o nájme, najneskôr však v rámci finančnej kontroly </w:t>
            </w:r>
            <w:proofErr w:type="spellStart"/>
            <w:r>
              <w:rPr>
                <w:rFonts w:ascii="Arial Narrow" w:hAnsi="Arial Narrow" w:cstheme="minorHAnsi"/>
                <w:sz w:val="20"/>
                <w:szCs w:val="20"/>
              </w:rPr>
              <w:t>ŽoP</w:t>
            </w:r>
            <w:proofErr w:type="spellEnd"/>
            <w:r w:rsidRPr="00407FB8">
              <w:rPr>
                <w:rFonts w:ascii="Arial Narrow" w:hAnsi="Arial Narrow" w:cstheme="minorHAnsi"/>
                <w:sz w:val="20"/>
                <w:szCs w:val="20"/>
              </w:rPr>
              <w:t>, ktorej predmetom budú výdavky vzťahujúce sa k tejto ďalšej skutočnosti.</w:t>
            </w:r>
          </w:p>
          <w:p w14:paraId="4089B441" w14:textId="3EFFCFCC" w:rsidR="0089415F" w:rsidRDefault="00407FB8" w:rsidP="00407FB8">
            <w:pPr>
              <w:spacing w:after="0" w:line="240" w:lineRule="auto"/>
              <w:rPr>
                <w:rFonts w:ascii="Arial Narrow" w:hAnsi="Arial Narrow" w:cstheme="minorHAnsi"/>
                <w:sz w:val="20"/>
                <w:szCs w:val="20"/>
              </w:rPr>
            </w:pPr>
            <w:r w:rsidRPr="00407FB8">
              <w:rPr>
                <w:rFonts w:ascii="Arial Narrow" w:hAnsi="Arial Narrow" w:cstheme="minorHAnsi"/>
                <w:sz w:val="20"/>
                <w:szCs w:val="20"/>
              </w:rPr>
              <w:t>Vyššie uvedená skutočnosť musí trvať (byť naplnená) kontinuálne od jej prvého overenia (splnenia) počas realizácie projektu, ako aj počas obdobia udržateľnosti projektu v zmysle čl. 65 NSU.</w:t>
            </w:r>
          </w:p>
        </w:tc>
        <w:tc>
          <w:tcPr>
            <w:tcW w:w="4111" w:type="dxa"/>
          </w:tcPr>
          <w:p w14:paraId="7DD4EBCA" w14:textId="2955C1D4" w:rsidR="0089415F" w:rsidRDefault="00407FB8" w:rsidP="00C051DA">
            <w:pPr>
              <w:spacing w:after="0" w:line="240" w:lineRule="auto"/>
              <w:rPr>
                <w:rFonts w:ascii="Arial Narrow" w:hAnsi="Arial Narrow" w:cstheme="minorHAnsi"/>
                <w:sz w:val="20"/>
                <w:szCs w:val="20"/>
              </w:rPr>
            </w:pPr>
            <w:r>
              <w:rPr>
                <w:rFonts w:ascii="Arial Narrow" w:hAnsi="Arial Narrow" w:cstheme="minorHAnsi"/>
                <w:sz w:val="20"/>
                <w:szCs w:val="20"/>
              </w:rPr>
              <w:t>N/A</w:t>
            </w:r>
          </w:p>
        </w:tc>
        <w:tc>
          <w:tcPr>
            <w:tcW w:w="1559" w:type="dxa"/>
            <w:vAlign w:val="center"/>
          </w:tcPr>
          <w:p w14:paraId="6C669DD7" w14:textId="540F4A7C" w:rsidR="0089415F" w:rsidRPr="00E253E2" w:rsidRDefault="00407FB8"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407FB8" w:rsidRPr="00E253E2" w14:paraId="7F627F9F" w14:textId="77777777" w:rsidTr="007533F7">
        <w:trPr>
          <w:gridAfter w:val="1"/>
          <w:wAfter w:w="10" w:type="dxa"/>
          <w:trHeight w:val="440"/>
        </w:trPr>
        <w:tc>
          <w:tcPr>
            <w:tcW w:w="833" w:type="dxa"/>
            <w:vAlign w:val="center"/>
          </w:tcPr>
          <w:p w14:paraId="47DEFF95" w14:textId="6349C75D" w:rsidR="00407FB8" w:rsidRDefault="003E7AB0" w:rsidP="0034217E">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25</w:t>
            </w:r>
          </w:p>
        </w:tc>
        <w:tc>
          <w:tcPr>
            <w:tcW w:w="1982" w:type="dxa"/>
          </w:tcPr>
          <w:p w14:paraId="50FFDC6E" w14:textId="6DE10B8F" w:rsidR="00407FB8" w:rsidRPr="00EF5A9B" w:rsidRDefault="003E7AB0" w:rsidP="00C051DA">
            <w:pPr>
              <w:spacing w:after="0" w:line="240" w:lineRule="auto"/>
              <w:rPr>
                <w:rFonts w:ascii="Arial Narrow" w:eastAsia="Calibri" w:hAnsi="Arial Narrow" w:cstheme="minorHAnsi"/>
                <w:sz w:val="20"/>
                <w:szCs w:val="20"/>
                <w:vertAlign w:val="superscript"/>
              </w:rPr>
            </w:pPr>
            <w:r w:rsidRPr="003E7AB0">
              <w:rPr>
                <w:rFonts w:ascii="Arial Narrow" w:eastAsia="Calibri" w:hAnsi="Arial Narrow" w:cstheme="minorHAnsi"/>
                <w:sz w:val="20"/>
                <w:szCs w:val="20"/>
              </w:rPr>
              <w:t>Zmluva o poskytnutí finančného príspevku alebo zmluva o</w:t>
            </w:r>
            <w:r>
              <w:rPr>
                <w:rFonts w:ascii="Arial Narrow" w:eastAsia="Calibri" w:hAnsi="Arial Narrow" w:cstheme="minorHAnsi"/>
                <w:sz w:val="20"/>
                <w:szCs w:val="20"/>
              </w:rPr>
              <w:t> </w:t>
            </w:r>
            <w:r w:rsidRPr="003E7AB0">
              <w:rPr>
                <w:rFonts w:ascii="Arial Narrow" w:eastAsia="Calibri" w:hAnsi="Arial Narrow" w:cstheme="minorHAnsi"/>
                <w:sz w:val="20"/>
                <w:szCs w:val="20"/>
              </w:rPr>
              <w:t>nájme</w:t>
            </w:r>
            <w:r>
              <w:rPr>
                <w:rFonts w:ascii="Arial Narrow" w:eastAsia="Calibri" w:hAnsi="Arial Narrow" w:cstheme="minorHAnsi"/>
                <w:sz w:val="20"/>
                <w:szCs w:val="20"/>
                <w:vertAlign w:val="superscript"/>
              </w:rPr>
              <w:t>2</w:t>
            </w:r>
            <w:r w:rsidR="00FD4CE8">
              <w:rPr>
                <w:rFonts w:ascii="Arial Narrow" w:eastAsia="Calibri" w:hAnsi="Arial Narrow" w:cstheme="minorHAnsi"/>
                <w:sz w:val="20"/>
                <w:szCs w:val="20"/>
                <w:vertAlign w:val="superscript"/>
              </w:rPr>
              <w:t>8</w:t>
            </w:r>
          </w:p>
        </w:tc>
        <w:tc>
          <w:tcPr>
            <w:tcW w:w="5260" w:type="dxa"/>
          </w:tcPr>
          <w:p w14:paraId="03330961" w14:textId="22736342" w:rsidR="003E7AB0" w:rsidRPr="003E7AB0"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t xml:space="preserve">Prijímateľ po nadobudnutí právoplatného rozhodnutia o schválení </w:t>
            </w:r>
            <w:proofErr w:type="spellStart"/>
            <w:r w:rsidRPr="003E7AB0">
              <w:rPr>
                <w:rFonts w:ascii="Arial Narrow" w:hAnsi="Arial Narrow" w:cstheme="minorHAnsi"/>
                <w:sz w:val="20"/>
                <w:szCs w:val="20"/>
              </w:rPr>
              <w:t>ŽoNFP</w:t>
            </w:r>
            <w:proofErr w:type="spellEnd"/>
            <w:r w:rsidRPr="003E7AB0">
              <w:rPr>
                <w:rFonts w:ascii="Arial Narrow" w:hAnsi="Arial Narrow" w:cstheme="minorHAnsi"/>
                <w:sz w:val="20"/>
                <w:szCs w:val="20"/>
              </w:rPr>
              <w:t xml:space="preserve">, zasiela </w:t>
            </w:r>
            <w:r>
              <w:rPr>
                <w:rFonts w:ascii="Arial Narrow" w:hAnsi="Arial Narrow" w:cstheme="minorHAnsi"/>
                <w:sz w:val="20"/>
                <w:szCs w:val="20"/>
              </w:rPr>
              <w:t>p</w:t>
            </w:r>
            <w:r w:rsidRPr="003E7AB0">
              <w:rPr>
                <w:rFonts w:ascii="Arial Narrow" w:hAnsi="Arial Narrow" w:cstheme="minorHAnsi"/>
                <w:sz w:val="20"/>
                <w:szCs w:val="20"/>
              </w:rPr>
              <w:t>oskytovateľovi na kontrolu povinných náležitostí, najneskôr pred podpisom prvej zmluvy o poskytnutí finančného príspevku alebo zmluvy o nájme:</w:t>
            </w:r>
          </w:p>
          <w:p w14:paraId="57FB737A" w14:textId="77777777" w:rsidR="003E7AB0" w:rsidRPr="003E7AB0"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t>vzor zmluvy o poskytnutí finančného príspevku a zmluvy o nájme, ktorý po schválení Poskytovateľom bude uzatvárať s oprávnenými užívateľmi / prijímateľmi minimálnej pomoci, dokument, na základe ktorého bude prijímateľ postupovať pri poskytovaní príspevku oprávneným užívateľom / prijímateľom minimálnej pomoci.</w:t>
            </w:r>
          </w:p>
          <w:p w14:paraId="64725153" w14:textId="77777777" w:rsidR="003E7AB0" w:rsidRDefault="003E7AB0" w:rsidP="003E7AB0">
            <w:pPr>
              <w:spacing w:after="0" w:line="240" w:lineRule="auto"/>
              <w:rPr>
                <w:rFonts w:ascii="Arial Narrow" w:hAnsi="Arial Narrow" w:cstheme="minorHAnsi"/>
                <w:sz w:val="20"/>
                <w:szCs w:val="20"/>
              </w:rPr>
            </w:pPr>
          </w:p>
          <w:p w14:paraId="02B857FC" w14:textId="1A9B682F" w:rsidR="00407FB8" w:rsidRPr="00407FB8"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t xml:space="preserve">Uzatvorenie a nadobudnutie účinnosti zmluvy o poskytnutí finančného príspevku alebo zmluvy o nájme žiadateľ / prijímateľ preukazuje počas realizácie projektu, najneskôr do schválenia príslušnej </w:t>
            </w:r>
            <w:proofErr w:type="spellStart"/>
            <w:r>
              <w:rPr>
                <w:rFonts w:ascii="Arial Narrow" w:hAnsi="Arial Narrow" w:cstheme="minorHAnsi"/>
                <w:sz w:val="20"/>
                <w:szCs w:val="20"/>
              </w:rPr>
              <w:t>ŽoP</w:t>
            </w:r>
            <w:proofErr w:type="spellEnd"/>
            <w:r w:rsidRPr="003E7AB0">
              <w:rPr>
                <w:rFonts w:ascii="Arial Narrow" w:hAnsi="Arial Narrow" w:cstheme="minorHAnsi"/>
                <w:sz w:val="20"/>
                <w:szCs w:val="20"/>
              </w:rPr>
              <w:t>, ktorej predmetom budú výdavky vzťahujúce sa k danej skutočnosti.</w:t>
            </w:r>
          </w:p>
        </w:tc>
        <w:tc>
          <w:tcPr>
            <w:tcW w:w="4111" w:type="dxa"/>
          </w:tcPr>
          <w:p w14:paraId="751400DC" w14:textId="0D64A180" w:rsidR="00407FB8" w:rsidRDefault="003E7AB0" w:rsidP="00C051DA">
            <w:pPr>
              <w:spacing w:after="0" w:line="240" w:lineRule="auto"/>
              <w:rPr>
                <w:rFonts w:ascii="Arial Narrow" w:hAnsi="Arial Narrow" w:cstheme="minorHAnsi"/>
                <w:sz w:val="20"/>
                <w:szCs w:val="20"/>
              </w:rPr>
            </w:pPr>
            <w:r>
              <w:rPr>
                <w:rFonts w:ascii="Arial Narrow" w:hAnsi="Arial Narrow" w:cstheme="minorHAnsi"/>
                <w:sz w:val="20"/>
                <w:szCs w:val="20"/>
              </w:rPr>
              <w:t>N/A</w:t>
            </w:r>
          </w:p>
        </w:tc>
        <w:tc>
          <w:tcPr>
            <w:tcW w:w="1559" w:type="dxa"/>
            <w:vAlign w:val="center"/>
          </w:tcPr>
          <w:p w14:paraId="1B71FF79" w14:textId="16F2E383" w:rsidR="00407FB8" w:rsidRPr="00E253E2" w:rsidRDefault="003E7AB0"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3E7AB0" w:rsidRPr="00E253E2" w14:paraId="09F3224E" w14:textId="77777777" w:rsidTr="007533F7">
        <w:trPr>
          <w:gridAfter w:val="1"/>
          <w:wAfter w:w="10" w:type="dxa"/>
          <w:trHeight w:val="440"/>
        </w:trPr>
        <w:tc>
          <w:tcPr>
            <w:tcW w:w="833" w:type="dxa"/>
            <w:vAlign w:val="center"/>
          </w:tcPr>
          <w:p w14:paraId="7BC04B2D" w14:textId="2F852580" w:rsidR="003E7AB0" w:rsidRDefault="003E7AB0" w:rsidP="0034217E">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26</w:t>
            </w:r>
          </w:p>
        </w:tc>
        <w:tc>
          <w:tcPr>
            <w:tcW w:w="1982" w:type="dxa"/>
          </w:tcPr>
          <w:p w14:paraId="1B110425" w14:textId="435CDCE2" w:rsidR="003E7AB0" w:rsidRPr="00EF5A9B" w:rsidRDefault="003E7AB0" w:rsidP="00C051DA">
            <w:pPr>
              <w:spacing w:after="0" w:line="240" w:lineRule="auto"/>
              <w:rPr>
                <w:rFonts w:ascii="Arial Narrow" w:eastAsia="Calibri" w:hAnsi="Arial Narrow" w:cstheme="minorHAnsi"/>
                <w:sz w:val="20"/>
                <w:szCs w:val="20"/>
                <w:vertAlign w:val="superscript"/>
              </w:rPr>
            </w:pPr>
            <w:r w:rsidRPr="003E7AB0">
              <w:rPr>
                <w:rFonts w:ascii="Arial Narrow" w:eastAsia="Calibri" w:hAnsi="Arial Narrow" w:cstheme="minorHAnsi"/>
                <w:sz w:val="20"/>
                <w:szCs w:val="20"/>
              </w:rPr>
              <w:t xml:space="preserve">Podmienka dodržiavania zásady „nespôsobovať významnú škodu“ –preukázanie súladu s požiadavkami v oblasti </w:t>
            </w:r>
            <w:r w:rsidRPr="003E7AB0">
              <w:rPr>
                <w:rFonts w:ascii="Arial Narrow" w:eastAsia="Calibri" w:hAnsi="Arial Narrow" w:cstheme="minorHAnsi"/>
                <w:sz w:val="20"/>
                <w:szCs w:val="20"/>
              </w:rPr>
              <w:lastRenderedPageBreak/>
              <w:t>vplyvu návrhu plánu, programu alebo projektu na územia patriace do európskej sústavy chránených území Natura 2000</w:t>
            </w:r>
            <w:r>
              <w:rPr>
                <w:rFonts w:ascii="Arial Narrow" w:eastAsia="Calibri" w:hAnsi="Arial Narrow" w:cstheme="minorHAnsi"/>
                <w:sz w:val="20"/>
                <w:szCs w:val="20"/>
                <w:vertAlign w:val="superscript"/>
              </w:rPr>
              <w:t>2</w:t>
            </w:r>
            <w:r w:rsidR="00AF4A5A">
              <w:rPr>
                <w:rFonts w:ascii="Arial Narrow" w:eastAsia="Calibri" w:hAnsi="Arial Narrow" w:cstheme="minorHAnsi"/>
                <w:sz w:val="20"/>
                <w:szCs w:val="20"/>
                <w:vertAlign w:val="superscript"/>
              </w:rPr>
              <w:t>8</w:t>
            </w:r>
          </w:p>
        </w:tc>
        <w:tc>
          <w:tcPr>
            <w:tcW w:w="5260" w:type="dxa"/>
          </w:tcPr>
          <w:p w14:paraId="42C16998" w14:textId="77777777" w:rsidR="003E7AB0"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lastRenderedPageBreak/>
              <w:t xml:space="preserve">Prijímateľ / partner predkladá relevantné platné dokumenty v súlade so zákonom o ochrane krajiny a prírody počas realizácie projektu, pred začatím daných oprávnených aktivít v rámci projektu, na ktoré sa táto podmienka vzťahuje. </w:t>
            </w:r>
          </w:p>
          <w:p w14:paraId="371B2F03" w14:textId="68C2F8D2" w:rsidR="003E7AB0" w:rsidRPr="003E7AB0"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lastRenderedPageBreak/>
              <w:t xml:space="preserve">Poskytovateľ overí splnenie tejto ďalšej skutočnosti v reálnom čase v rámci realizácie projektu, najneskôr pred úhradou relevantnej </w:t>
            </w:r>
            <w:proofErr w:type="spellStart"/>
            <w:r>
              <w:rPr>
                <w:rFonts w:ascii="Arial Narrow" w:hAnsi="Arial Narrow" w:cstheme="minorHAnsi"/>
                <w:sz w:val="20"/>
                <w:szCs w:val="20"/>
              </w:rPr>
              <w:t>ŽoP</w:t>
            </w:r>
            <w:proofErr w:type="spellEnd"/>
            <w:r w:rsidRPr="003E7AB0">
              <w:rPr>
                <w:rFonts w:ascii="Arial Narrow" w:hAnsi="Arial Narrow" w:cstheme="minorHAnsi"/>
                <w:sz w:val="20"/>
                <w:szCs w:val="20"/>
              </w:rPr>
              <w:t>,  ktorej predmetom budú výdavky vzťahujúce sa k danej skutočnosti a v súčinnosti s príslušným útvarom MŽP SR, zodpovedným za kvalifikované overovanie uplatňovania podmienky dodržania zásady „nespôsobovať významnú škodu“.</w:t>
            </w:r>
          </w:p>
          <w:p w14:paraId="28E7493A" w14:textId="77777777" w:rsidR="003E7AB0" w:rsidRPr="003E7AB0" w:rsidRDefault="003E7AB0" w:rsidP="003E7AB0">
            <w:pPr>
              <w:spacing w:after="0" w:line="240" w:lineRule="auto"/>
              <w:rPr>
                <w:rFonts w:ascii="Arial Narrow" w:hAnsi="Arial Narrow" w:cstheme="minorHAnsi"/>
                <w:sz w:val="20"/>
                <w:szCs w:val="20"/>
              </w:rPr>
            </w:pPr>
          </w:p>
          <w:p w14:paraId="76D8D096" w14:textId="4BDA7240" w:rsidR="003E7AB0" w:rsidRPr="003E7AB0" w:rsidRDefault="003E7AB0" w:rsidP="003E7AB0">
            <w:pPr>
              <w:spacing w:after="0" w:line="240" w:lineRule="auto"/>
              <w:rPr>
                <w:rFonts w:ascii="Arial Narrow" w:hAnsi="Arial Narrow" w:cstheme="minorHAnsi"/>
                <w:sz w:val="20"/>
                <w:szCs w:val="20"/>
              </w:rPr>
            </w:pPr>
          </w:p>
        </w:tc>
        <w:tc>
          <w:tcPr>
            <w:tcW w:w="4111" w:type="dxa"/>
          </w:tcPr>
          <w:p w14:paraId="76C6FFD4" w14:textId="109C8272" w:rsidR="003E7AB0" w:rsidRDefault="003E7AB0" w:rsidP="00C051DA">
            <w:pPr>
              <w:spacing w:after="0" w:line="240" w:lineRule="auto"/>
              <w:rPr>
                <w:rFonts w:ascii="Arial Narrow" w:hAnsi="Arial Narrow" w:cstheme="minorHAnsi"/>
                <w:sz w:val="20"/>
                <w:szCs w:val="20"/>
              </w:rPr>
            </w:pPr>
            <w:r>
              <w:rPr>
                <w:rFonts w:ascii="Arial Narrow" w:hAnsi="Arial Narrow" w:cstheme="minorHAnsi"/>
                <w:sz w:val="20"/>
                <w:szCs w:val="20"/>
              </w:rPr>
              <w:lastRenderedPageBreak/>
              <w:t>N/A</w:t>
            </w:r>
          </w:p>
        </w:tc>
        <w:tc>
          <w:tcPr>
            <w:tcW w:w="1559" w:type="dxa"/>
            <w:vAlign w:val="center"/>
          </w:tcPr>
          <w:p w14:paraId="4B51533D" w14:textId="21515BAE" w:rsidR="003E7AB0" w:rsidRPr="00E253E2" w:rsidRDefault="003E7AB0"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r w:rsidRPr="003E7AB0">
              <w:rPr>
                <w:rFonts w:ascii="Arial Narrow" w:hAnsi="Arial Narrow" w:cstheme="minorHAnsi"/>
                <w:color w:val="000000"/>
                <w:sz w:val="20"/>
                <w:szCs w:val="20"/>
              </w:rPr>
              <w:t xml:space="preserve">   </w:t>
            </w:r>
          </w:p>
        </w:tc>
      </w:tr>
      <w:tr w:rsidR="00804EEA" w:rsidRPr="00E253E2" w14:paraId="151E3C62" w14:textId="77777777" w:rsidTr="00EF5A9B">
        <w:trPr>
          <w:gridAfter w:val="1"/>
          <w:wAfter w:w="10" w:type="dxa"/>
          <w:trHeight w:val="440"/>
        </w:trPr>
        <w:tc>
          <w:tcPr>
            <w:tcW w:w="833" w:type="dxa"/>
            <w:vAlign w:val="center"/>
          </w:tcPr>
          <w:p w14:paraId="5AD9F74B" w14:textId="6188515D" w:rsidR="00804EEA" w:rsidRDefault="000911D8" w:rsidP="00804EE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27</w:t>
            </w:r>
          </w:p>
        </w:tc>
        <w:tc>
          <w:tcPr>
            <w:tcW w:w="1982" w:type="dxa"/>
          </w:tcPr>
          <w:p w14:paraId="76F0E590" w14:textId="6C306C16" w:rsidR="00804EEA" w:rsidRPr="003E7AB0" w:rsidRDefault="00804EEA" w:rsidP="00804EEA">
            <w:pPr>
              <w:spacing w:after="0" w:line="240" w:lineRule="auto"/>
              <w:rPr>
                <w:rFonts w:ascii="Arial Narrow" w:eastAsia="Calibri" w:hAnsi="Arial Narrow" w:cstheme="minorHAnsi"/>
                <w:sz w:val="20"/>
                <w:szCs w:val="20"/>
              </w:rPr>
            </w:pPr>
            <w:r w:rsidRPr="00E253E2">
              <w:rPr>
                <w:rFonts w:ascii="Arial Narrow" w:hAnsi="Arial Narrow" w:cstheme="minorHAnsi"/>
                <w:color w:val="000000"/>
                <w:sz w:val="20"/>
                <w:szCs w:val="20"/>
              </w:rPr>
              <w:t xml:space="preserve">Podmienka, </w:t>
            </w:r>
            <w:bookmarkStart w:id="3" w:name="_Hlk219289265"/>
            <w:r w:rsidRPr="00E253E2">
              <w:rPr>
                <w:rFonts w:ascii="Arial Narrow" w:hAnsi="Arial Narrow" w:cstheme="minorHAnsi"/>
                <w:color w:val="000000"/>
                <w:sz w:val="20"/>
                <w:szCs w:val="20"/>
              </w:rPr>
              <w:t>že projekt je realizovaný na oprávnenom území</w:t>
            </w:r>
            <w:r>
              <w:rPr>
                <w:rFonts w:ascii="Arial Narrow" w:hAnsi="Arial Narrow" w:cstheme="minorHAnsi"/>
                <w:color w:val="000000"/>
                <w:sz w:val="20"/>
                <w:szCs w:val="20"/>
                <w:vertAlign w:val="superscript"/>
              </w:rPr>
              <w:t>2</w:t>
            </w:r>
            <w:r w:rsidR="00AF4A5A">
              <w:rPr>
                <w:rFonts w:ascii="Arial Narrow" w:hAnsi="Arial Narrow" w:cstheme="minorHAnsi"/>
                <w:color w:val="000000"/>
                <w:sz w:val="20"/>
                <w:szCs w:val="20"/>
                <w:vertAlign w:val="superscript"/>
              </w:rPr>
              <w:t>8</w:t>
            </w:r>
            <w:r w:rsidRPr="00E253E2">
              <w:rPr>
                <w:rFonts w:ascii="Arial Narrow" w:hAnsi="Arial Narrow" w:cstheme="minorHAnsi"/>
                <w:color w:val="000000"/>
                <w:sz w:val="20"/>
                <w:szCs w:val="20"/>
              </w:rPr>
              <w:t xml:space="preserve"> </w:t>
            </w:r>
            <w:bookmarkEnd w:id="3"/>
          </w:p>
        </w:tc>
        <w:tc>
          <w:tcPr>
            <w:tcW w:w="5260" w:type="dxa"/>
          </w:tcPr>
          <w:p w14:paraId="744C7D31" w14:textId="27C5CCE8" w:rsidR="00804EEA" w:rsidRPr="00804EEA" w:rsidRDefault="00804EEA" w:rsidP="00804EEA">
            <w:pPr>
              <w:spacing w:after="0" w:line="240" w:lineRule="auto"/>
              <w:rPr>
                <w:rFonts w:ascii="Arial Narrow" w:hAnsi="Arial Narrow" w:cstheme="minorHAnsi"/>
                <w:color w:val="000000"/>
                <w:sz w:val="20"/>
                <w:szCs w:val="20"/>
              </w:rPr>
            </w:pPr>
            <w:r w:rsidRPr="00804EEA">
              <w:rPr>
                <w:rFonts w:ascii="Arial Narrow" w:hAnsi="Arial Narrow" w:cstheme="minorHAnsi"/>
                <w:color w:val="000000"/>
                <w:sz w:val="20"/>
                <w:szCs w:val="20"/>
              </w:rPr>
              <w:t>Oprávneným miestom realizácie projektu je celé územie Slovenskej republiky (celý región NUTS I).</w:t>
            </w:r>
            <w:r>
              <w:rPr>
                <w:rFonts w:ascii="Arial Narrow" w:hAnsi="Arial Narrow" w:cstheme="minorHAnsi"/>
                <w:color w:val="000000"/>
                <w:sz w:val="20"/>
                <w:szCs w:val="20"/>
              </w:rPr>
              <w:t xml:space="preserve"> </w:t>
            </w:r>
            <w:r w:rsidRPr="00804EEA">
              <w:rPr>
                <w:rFonts w:ascii="Arial Narrow" w:hAnsi="Arial Narrow" w:cstheme="minorHAnsi"/>
                <w:color w:val="000000"/>
                <w:sz w:val="20"/>
                <w:szCs w:val="20"/>
              </w:rPr>
              <w:t xml:space="preserve">Zároveň platí, že </w:t>
            </w:r>
            <w:proofErr w:type="spellStart"/>
            <w:r w:rsidRPr="00804EEA">
              <w:rPr>
                <w:rFonts w:ascii="Arial Narrow" w:hAnsi="Arial Narrow" w:cstheme="minorHAnsi"/>
                <w:color w:val="000000"/>
                <w:sz w:val="20"/>
                <w:szCs w:val="20"/>
              </w:rPr>
              <w:t>manažmentové</w:t>
            </w:r>
            <w:proofErr w:type="spellEnd"/>
            <w:r w:rsidRPr="00804EEA">
              <w:rPr>
                <w:rFonts w:ascii="Arial Narrow" w:hAnsi="Arial Narrow" w:cstheme="minorHAnsi"/>
                <w:color w:val="000000"/>
                <w:sz w:val="20"/>
                <w:szCs w:val="20"/>
              </w:rPr>
              <w:t xml:space="preserve"> a preventívne opatrenia na </w:t>
            </w:r>
            <w:proofErr w:type="spellStart"/>
            <w:r w:rsidRPr="00804EEA">
              <w:rPr>
                <w:rFonts w:ascii="Arial Narrow" w:hAnsi="Arial Narrow" w:cstheme="minorHAnsi"/>
                <w:color w:val="000000"/>
                <w:sz w:val="20"/>
                <w:szCs w:val="20"/>
              </w:rPr>
              <w:t>eradikáciu</w:t>
            </w:r>
            <w:proofErr w:type="spellEnd"/>
            <w:r w:rsidRPr="00804EEA">
              <w:rPr>
                <w:rFonts w:ascii="Arial Narrow" w:hAnsi="Arial Narrow" w:cstheme="minorHAnsi"/>
                <w:color w:val="000000"/>
                <w:sz w:val="20"/>
                <w:szCs w:val="20"/>
              </w:rPr>
              <w:t xml:space="preserve"> a potlačenie inváznych nepôvodných druhov vrátane ich mapovania a monitoringu musia byť realizované najmä mimo chránených území SR, t. j. minimálne 80 % plochy územia, na ktorom sa projekt realizuje, musí byť mimo chránených území.</w:t>
            </w:r>
          </w:p>
          <w:p w14:paraId="020232E8" w14:textId="77777777" w:rsidR="00804EEA" w:rsidRDefault="00804EEA" w:rsidP="00804EEA">
            <w:pPr>
              <w:spacing w:after="0" w:line="240" w:lineRule="auto"/>
              <w:rPr>
                <w:rFonts w:ascii="Arial Narrow" w:hAnsi="Arial Narrow" w:cstheme="minorHAnsi"/>
                <w:color w:val="000000"/>
                <w:sz w:val="20"/>
                <w:szCs w:val="20"/>
              </w:rPr>
            </w:pPr>
          </w:p>
          <w:p w14:paraId="12A3C60B" w14:textId="062985E4" w:rsidR="00804EEA" w:rsidRPr="003E7AB0" w:rsidRDefault="00804EEA" w:rsidP="00804EEA">
            <w:pPr>
              <w:spacing w:after="0" w:line="240" w:lineRule="auto"/>
              <w:rPr>
                <w:rFonts w:ascii="Arial Narrow" w:hAnsi="Arial Narrow" w:cstheme="minorHAnsi"/>
                <w:sz w:val="20"/>
                <w:szCs w:val="20"/>
              </w:rPr>
            </w:pPr>
            <w:r w:rsidRPr="00804EEA">
              <w:rPr>
                <w:rFonts w:ascii="Arial Narrow" w:hAnsi="Arial Narrow" w:cstheme="minorHAnsi"/>
                <w:color w:val="000000"/>
                <w:sz w:val="20"/>
                <w:szCs w:val="20"/>
              </w:rPr>
              <w:t>V čase realizácie projektu až do skončenia doby udržateľnosti projektu (ak relevantné) v zmysle čl. 65 NSU, v rámci predkladaných monitorovacích správ a dokumentácie preukazujúcej plnenie merateľných ukazovateľov projektu.</w:t>
            </w:r>
          </w:p>
        </w:tc>
        <w:tc>
          <w:tcPr>
            <w:tcW w:w="4111" w:type="dxa"/>
          </w:tcPr>
          <w:p w14:paraId="2FF149DF" w14:textId="070A6BF6" w:rsidR="00804EEA" w:rsidRDefault="00804EEA" w:rsidP="00804EEA">
            <w:pPr>
              <w:spacing w:after="0" w:line="240" w:lineRule="auto"/>
              <w:rPr>
                <w:rFonts w:ascii="Arial Narrow" w:hAnsi="Arial Narrow" w:cstheme="minorHAnsi"/>
                <w:sz w:val="20"/>
                <w:szCs w:val="20"/>
              </w:rPr>
            </w:pPr>
            <w:r w:rsidRPr="00E253E2">
              <w:rPr>
                <w:rFonts w:ascii="Arial Narrow" w:hAnsi="Arial Narrow" w:cstheme="minorHAnsi"/>
                <w:color w:val="000000"/>
                <w:sz w:val="20"/>
                <w:szCs w:val="20"/>
              </w:rPr>
              <w:t>N/A</w:t>
            </w:r>
          </w:p>
        </w:tc>
        <w:tc>
          <w:tcPr>
            <w:tcW w:w="1559" w:type="dxa"/>
          </w:tcPr>
          <w:p w14:paraId="56ABBA7D" w14:textId="1597ACD9" w:rsidR="00804EEA" w:rsidRPr="00E253E2" w:rsidRDefault="00804EEA" w:rsidP="00804EE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r>
              <w:rPr>
                <w:rFonts w:ascii="Arial Narrow" w:hAnsi="Arial Narrow" w:cstheme="minorHAnsi"/>
                <w:color w:val="000000"/>
                <w:sz w:val="20"/>
                <w:szCs w:val="20"/>
              </w:rPr>
              <w:t>MS</w:t>
            </w:r>
            <w:r w:rsidRPr="00E253E2">
              <w:rPr>
                <w:rFonts w:ascii="Arial Narrow" w:hAnsi="Arial Narrow" w:cstheme="minorHAnsi"/>
                <w:color w:val="000000"/>
                <w:sz w:val="20"/>
                <w:szCs w:val="20"/>
              </w:rPr>
              <w:t xml:space="preserve"> v zmysle </w:t>
            </w:r>
            <w:r w:rsidR="00DA2743">
              <w:rPr>
                <w:rFonts w:ascii="Arial Narrow" w:hAnsi="Arial Narrow" w:cstheme="minorHAnsi"/>
                <w:color w:val="000000"/>
                <w:sz w:val="20"/>
                <w:szCs w:val="20"/>
              </w:rPr>
              <w:t>konkrétnej výzvy</w:t>
            </w:r>
          </w:p>
        </w:tc>
      </w:tr>
      <w:tr w:rsidR="000911D8" w:rsidRPr="00E253E2" w14:paraId="77C32573" w14:textId="77777777" w:rsidTr="00EF5A9B">
        <w:trPr>
          <w:gridAfter w:val="1"/>
          <w:wAfter w:w="10" w:type="dxa"/>
          <w:trHeight w:val="440"/>
        </w:trPr>
        <w:tc>
          <w:tcPr>
            <w:tcW w:w="833" w:type="dxa"/>
            <w:vAlign w:val="center"/>
          </w:tcPr>
          <w:p w14:paraId="04CDDA91" w14:textId="7AF37E10" w:rsidR="000911D8" w:rsidRDefault="000911D8" w:rsidP="00804EE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28</w:t>
            </w:r>
          </w:p>
        </w:tc>
        <w:tc>
          <w:tcPr>
            <w:tcW w:w="1982" w:type="dxa"/>
          </w:tcPr>
          <w:p w14:paraId="6846A792" w14:textId="16DD2292" w:rsidR="000911D8" w:rsidRPr="00E253E2" w:rsidRDefault="000911D8" w:rsidP="00804EEA">
            <w:pPr>
              <w:spacing w:after="0" w:line="240" w:lineRule="auto"/>
              <w:rPr>
                <w:rFonts w:ascii="Arial Narrow" w:hAnsi="Arial Narrow" w:cstheme="minorHAnsi"/>
                <w:color w:val="000000"/>
                <w:sz w:val="20"/>
                <w:szCs w:val="20"/>
              </w:rPr>
            </w:pPr>
            <w:r>
              <w:rPr>
                <w:rFonts w:ascii="Arial Narrow" w:hAnsi="Arial Narrow" w:cstheme="minorHAnsi"/>
                <w:color w:val="000000"/>
                <w:sz w:val="20"/>
                <w:szCs w:val="20"/>
              </w:rPr>
              <w:t xml:space="preserve">Medzinárodné sankcie </w:t>
            </w:r>
          </w:p>
        </w:tc>
        <w:tc>
          <w:tcPr>
            <w:tcW w:w="5260" w:type="dxa"/>
          </w:tcPr>
          <w:p w14:paraId="20AC65F7" w14:textId="77777777" w:rsidR="000911D8" w:rsidRPr="00D172B2" w:rsidRDefault="000911D8" w:rsidP="000911D8">
            <w:pPr>
              <w:spacing w:before="120" w:after="60"/>
              <w:jc w:val="both"/>
              <w:rPr>
                <w:rFonts w:ascii="Arial Narrow" w:hAnsi="Arial Narrow" w:cstheme="minorHAnsi"/>
                <w:color w:val="000000"/>
                <w:sz w:val="20"/>
                <w:szCs w:val="20"/>
              </w:rPr>
            </w:pPr>
            <w:r w:rsidRPr="00D172B2">
              <w:rPr>
                <w:rFonts w:ascii="Arial Narrow" w:hAnsi="Arial Narrow" w:cstheme="minorHAnsi"/>
                <w:color w:val="000000"/>
                <w:sz w:val="20"/>
                <w:szCs w:val="20"/>
              </w:rPr>
              <w:t>Realizácia plnenia podľa zmluvy o NFP nesmie byť v rozpore so zákonom o vykonávaní medzinárodných sankcií</w:t>
            </w:r>
            <w:r w:rsidRPr="00D172B2">
              <w:rPr>
                <w:rFonts w:cstheme="minorHAnsi"/>
                <w:color w:val="000000"/>
                <w:sz w:val="20"/>
                <w:szCs w:val="20"/>
              </w:rPr>
              <w:footnoteReference w:id="29"/>
            </w:r>
            <w:r w:rsidRPr="00D172B2">
              <w:rPr>
                <w:rFonts w:ascii="Arial Narrow" w:hAnsi="Arial Narrow" w:cstheme="minorHAnsi"/>
                <w:color w:val="000000"/>
                <w:sz w:val="20"/>
                <w:szCs w:val="20"/>
              </w:rPr>
              <w:t xml:space="preserve"> a teda, že žiadateľ/prijímateľ/partner nenávratného finančného príspevku neporušuje akúkoľvek medzinárodnú sankciu upravenú v akomkoľvek predpise o medzinárodnej sankcii podľa § 2 písm. b) zákona o vykonávaní medzinárodných sankcií.</w:t>
            </w:r>
          </w:p>
          <w:p w14:paraId="79977407" w14:textId="668963F9" w:rsidR="000911D8" w:rsidRPr="00804EEA" w:rsidRDefault="000911D8" w:rsidP="000911D8">
            <w:pPr>
              <w:spacing w:after="0" w:line="240" w:lineRule="auto"/>
              <w:rPr>
                <w:rFonts w:ascii="Arial Narrow" w:hAnsi="Arial Narrow" w:cstheme="minorHAnsi"/>
                <w:color w:val="000000"/>
                <w:sz w:val="20"/>
                <w:szCs w:val="20"/>
              </w:rPr>
            </w:pPr>
          </w:p>
        </w:tc>
        <w:tc>
          <w:tcPr>
            <w:tcW w:w="4111" w:type="dxa"/>
          </w:tcPr>
          <w:p w14:paraId="174A1AF6" w14:textId="77777777" w:rsidR="000911D8" w:rsidRDefault="000911D8" w:rsidP="00804EEA">
            <w:pPr>
              <w:spacing w:after="0" w:line="240" w:lineRule="auto"/>
              <w:rPr>
                <w:rFonts w:ascii="Arial Narrow" w:hAnsi="Arial Narrow" w:cstheme="minorHAnsi"/>
                <w:color w:val="000000"/>
                <w:sz w:val="20"/>
                <w:szCs w:val="20"/>
              </w:rPr>
            </w:pPr>
          </w:p>
          <w:p w14:paraId="424B25F5" w14:textId="7C4C5447" w:rsidR="000911D8" w:rsidRPr="00E253E2" w:rsidRDefault="000911D8" w:rsidP="00804EEA">
            <w:pPr>
              <w:spacing w:after="0" w:line="240" w:lineRule="auto"/>
              <w:rPr>
                <w:rFonts w:ascii="Arial Narrow" w:hAnsi="Arial Narrow" w:cstheme="minorHAnsi"/>
                <w:color w:val="000000"/>
                <w:sz w:val="20"/>
                <w:szCs w:val="20"/>
              </w:rPr>
            </w:pPr>
            <w:r>
              <w:rPr>
                <w:rFonts w:ascii="Arial Narrow" w:hAnsi="Arial Narrow" w:cstheme="minorHAnsi"/>
                <w:color w:val="000000"/>
                <w:sz w:val="20"/>
                <w:szCs w:val="20"/>
              </w:rPr>
              <w:t>S</w:t>
            </w:r>
            <w:r w:rsidRPr="000911D8">
              <w:rPr>
                <w:rFonts w:ascii="Arial Narrow" w:hAnsi="Arial Narrow" w:cstheme="minorHAnsi"/>
                <w:color w:val="000000"/>
                <w:sz w:val="20"/>
                <w:szCs w:val="20"/>
              </w:rPr>
              <w:t>ankčn</w:t>
            </w:r>
            <w:r>
              <w:rPr>
                <w:rFonts w:ascii="Arial Narrow" w:hAnsi="Arial Narrow" w:cstheme="minorHAnsi"/>
                <w:color w:val="000000"/>
                <w:sz w:val="20"/>
                <w:szCs w:val="20"/>
              </w:rPr>
              <w:t>á</w:t>
            </w:r>
            <w:r w:rsidRPr="000911D8">
              <w:rPr>
                <w:rFonts w:ascii="Arial Narrow" w:hAnsi="Arial Narrow" w:cstheme="minorHAnsi"/>
                <w:color w:val="000000"/>
                <w:sz w:val="20"/>
                <w:szCs w:val="20"/>
              </w:rPr>
              <w:t xml:space="preserve"> map</w:t>
            </w:r>
            <w:r>
              <w:rPr>
                <w:rFonts w:ascii="Arial Narrow" w:hAnsi="Arial Narrow" w:cstheme="minorHAnsi"/>
                <w:color w:val="000000"/>
                <w:sz w:val="20"/>
                <w:szCs w:val="20"/>
              </w:rPr>
              <w:t>a</w:t>
            </w:r>
            <w:r w:rsidRPr="000911D8">
              <w:rPr>
                <w:rFonts w:ascii="Arial Narrow" w:hAnsi="Arial Narrow" w:cstheme="minorHAnsi"/>
                <w:color w:val="000000"/>
                <w:sz w:val="20"/>
                <w:szCs w:val="20"/>
              </w:rPr>
              <w:t xml:space="preserve"> (https://sanctionsmap.eu/#/main</w:t>
            </w:r>
          </w:p>
        </w:tc>
        <w:tc>
          <w:tcPr>
            <w:tcW w:w="1559" w:type="dxa"/>
          </w:tcPr>
          <w:p w14:paraId="57FBF3C1" w14:textId="7DA53F56" w:rsidR="000911D8" w:rsidRPr="00E253E2" w:rsidRDefault="000911D8" w:rsidP="00804EEA">
            <w:pPr>
              <w:spacing w:line="240" w:lineRule="auto"/>
              <w:rPr>
                <w:rFonts w:ascii="Arial Narrow" w:hAnsi="Arial Narrow" w:cstheme="minorHAnsi"/>
                <w:color w:val="000000"/>
                <w:sz w:val="20"/>
                <w:szCs w:val="20"/>
              </w:rPr>
            </w:pPr>
            <w:r>
              <w:rPr>
                <w:rFonts w:ascii="Arial Narrow" w:hAnsi="Arial Narrow" w:cstheme="minorHAnsi"/>
                <w:color w:val="000000"/>
                <w:sz w:val="20"/>
                <w:szCs w:val="20"/>
              </w:rPr>
              <w:t xml:space="preserve">Čestné vyhlásenie v rámci procesu </w:t>
            </w:r>
            <w:proofErr w:type="spellStart"/>
            <w:r>
              <w:rPr>
                <w:rFonts w:ascii="Arial Narrow" w:hAnsi="Arial Narrow" w:cstheme="minorHAnsi"/>
                <w:color w:val="000000"/>
                <w:sz w:val="20"/>
                <w:szCs w:val="20"/>
              </w:rPr>
              <w:t>zazmluvňovania</w:t>
            </w:r>
            <w:proofErr w:type="spellEnd"/>
            <w:r>
              <w:rPr>
                <w:rFonts w:ascii="Arial Narrow" w:hAnsi="Arial Narrow" w:cstheme="minorHAnsi"/>
                <w:color w:val="000000"/>
                <w:sz w:val="20"/>
                <w:szCs w:val="20"/>
              </w:rPr>
              <w:t xml:space="preserve">,  </w:t>
            </w:r>
            <w:r w:rsidRPr="00D172B2">
              <w:rPr>
                <w:rFonts w:ascii="Arial Narrow" w:hAnsi="Arial Narrow" w:cstheme="minorHAnsi"/>
                <w:color w:val="000000"/>
                <w:sz w:val="20"/>
                <w:szCs w:val="20"/>
              </w:rPr>
              <w:t xml:space="preserve"> čestné vyhlásenia k vlastníckej a riadiacej štruktúre subjektu (dodávateľ/subdodávateľa), resp. </w:t>
            </w:r>
            <w:r>
              <w:rPr>
                <w:rFonts w:ascii="Arial Narrow" w:hAnsi="Arial Narrow" w:cstheme="minorHAnsi"/>
                <w:color w:val="000000"/>
                <w:sz w:val="20"/>
                <w:szCs w:val="20"/>
              </w:rPr>
              <w:t xml:space="preserve"> d</w:t>
            </w:r>
            <w:r w:rsidRPr="000911D8">
              <w:rPr>
                <w:rFonts w:ascii="Arial Narrow" w:hAnsi="Arial Narrow" w:cstheme="minorHAnsi"/>
                <w:color w:val="000000"/>
                <w:sz w:val="20"/>
                <w:szCs w:val="20"/>
              </w:rPr>
              <w:t xml:space="preserve">okumentácia </w:t>
            </w:r>
            <w:r>
              <w:rPr>
                <w:rFonts w:ascii="Arial Narrow" w:hAnsi="Arial Narrow" w:cstheme="minorHAnsi"/>
                <w:color w:val="000000"/>
                <w:sz w:val="20"/>
                <w:szCs w:val="20"/>
              </w:rPr>
              <w:t>v</w:t>
            </w:r>
            <w:r w:rsidRPr="000911D8">
              <w:rPr>
                <w:rFonts w:ascii="Arial Narrow" w:hAnsi="Arial Narrow" w:cstheme="minorHAnsi"/>
                <w:color w:val="000000"/>
                <w:sz w:val="20"/>
                <w:szCs w:val="20"/>
              </w:rPr>
              <w:t xml:space="preserve"> zmysle konkrétnej výzvy</w:t>
            </w:r>
            <w:r>
              <w:rPr>
                <w:rFonts w:ascii="Arial Narrow" w:hAnsi="Arial Narrow" w:cstheme="minorHAnsi"/>
                <w:color w:val="000000"/>
                <w:sz w:val="20"/>
                <w:szCs w:val="20"/>
              </w:rPr>
              <w:t xml:space="preserve"> a </w:t>
            </w:r>
            <w:proofErr w:type="spellStart"/>
            <w:r>
              <w:rPr>
                <w:rFonts w:ascii="Arial Narrow" w:hAnsi="Arial Narrow" w:cstheme="minorHAnsi"/>
                <w:color w:val="000000"/>
                <w:sz w:val="20"/>
                <w:szCs w:val="20"/>
              </w:rPr>
              <w:t>PpP</w:t>
            </w:r>
            <w:proofErr w:type="spellEnd"/>
            <w:r>
              <w:rPr>
                <w:rFonts w:ascii="Arial Narrow" w:hAnsi="Arial Narrow" w:cstheme="minorHAnsi"/>
                <w:color w:val="000000"/>
                <w:sz w:val="20"/>
                <w:szCs w:val="20"/>
              </w:rPr>
              <w:t>.</w:t>
            </w:r>
          </w:p>
        </w:tc>
      </w:tr>
    </w:tbl>
    <w:p w14:paraId="2AFFC94B" w14:textId="77777777" w:rsidR="007133E8" w:rsidRPr="00E253E2" w:rsidRDefault="007133E8" w:rsidP="00C051DA">
      <w:pPr>
        <w:spacing w:line="240" w:lineRule="auto"/>
        <w:rPr>
          <w:rFonts w:ascii="Arial Narrow" w:hAnsi="Arial Narrow"/>
        </w:rPr>
      </w:pPr>
    </w:p>
    <w:sectPr w:rsidR="007133E8" w:rsidRPr="00E253E2" w:rsidSect="008718BE">
      <w:headerReference w:type="default" r:id="rId8"/>
      <w:footerReference w:type="default" r:id="rId9"/>
      <w:pgSz w:w="16838" w:h="11906" w:orient="landscape"/>
      <w:pgMar w:top="1304"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D4079" w14:textId="77777777" w:rsidR="00254CC1" w:rsidRDefault="00254CC1" w:rsidP="00D41D5A">
      <w:pPr>
        <w:spacing w:after="0" w:line="240" w:lineRule="auto"/>
      </w:pPr>
      <w:r>
        <w:separator/>
      </w:r>
    </w:p>
  </w:endnote>
  <w:endnote w:type="continuationSeparator" w:id="0">
    <w:p w14:paraId="63EE97C0" w14:textId="77777777" w:rsidR="00254CC1" w:rsidRDefault="00254CC1" w:rsidP="00D41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20912"/>
      <w:docPartObj>
        <w:docPartGallery w:val="Page Numbers (Bottom of Page)"/>
        <w:docPartUnique/>
      </w:docPartObj>
    </w:sdtPr>
    <w:sdtEndPr>
      <w:rPr>
        <w:rFonts w:ascii="Arial Narrow" w:hAnsi="Arial Narrow"/>
      </w:rPr>
    </w:sdtEndPr>
    <w:sdtContent>
      <w:p w14:paraId="223E7583" w14:textId="6A542B9D" w:rsidR="000D4B78" w:rsidRPr="00E253E2" w:rsidRDefault="000D4B78">
        <w:pPr>
          <w:pStyle w:val="Pta"/>
          <w:jc w:val="right"/>
          <w:rPr>
            <w:rFonts w:ascii="Arial Narrow" w:hAnsi="Arial Narrow"/>
          </w:rPr>
        </w:pPr>
        <w:r w:rsidRPr="00E253E2">
          <w:rPr>
            <w:rFonts w:ascii="Arial Narrow" w:hAnsi="Arial Narrow"/>
          </w:rPr>
          <w:fldChar w:fldCharType="begin"/>
        </w:r>
        <w:r w:rsidRPr="00E253E2">
          <w:rPr>
            <w:rFonts w:ascii="Arial Narrow" w:hAnsi="Arial Narrow"/>
          </w:rPr>
          <w:instrText>PAGE   \* MERGEFORMAT</w:instrText>
        </w:r>
        <w:r w:rsidRPr="00E253E2">
          <w:rPr>
            <w:rFonts w:ascii="Arial Narrow" w:hAnsi="Arial Narrow"/>
          </w:rPr>
          <w:fldChar w:fldCharType="separate"/>
        </w:r>
        <w:r w:rsidR="0025761E">
          <w:rPr>
            <w:rFonts w:ascii="Arial Narrow" w:hAnsi="Arial Narrow"/>
            <w:noProof/>
          </w:rPr>
          <w:t>1</w:t>
        </w:r>
        <w:r w:rsidR="0025761E">
          <w:rPr>
            <w:rFonts w:ascii="Arial Narrow" w:hAnsi="Arial Narrow"/>
            <w:noProof/>
          </w:rPr>
          <w:t>4</w:t>
        </w:r>
        <w:r w:rsidRPr="00E253E2">
          <w:rPr>
            <w:rFonts w:ascii="Arial Narrow" w:hAnsi="Arial Narrow"/>
          </w:rPr>
          <w:fldChar w:fldCharType="end"/>
        </w:r>
      </w:p>
    </w:sdtContent>
  </w:sdt>
  <w:p w14:paraId="512EDCF5" w14:textId="77777777" w:rsidR="000D4B78" w:rsidRDefault="000D4B7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F7A61" w14:textId="77777777" w:rsidR="00254CC1" w:rsidRDefault="00254CC1" w:rsidP="00D41D5A">
      <w:pPr>
        <w:spacing w:after="0" w:line="240" w:lineRule="auto"/>
      </w:pPr>
      <w:r>
        <w:separator/>
      </w:r>
    </w:p>
  </w:footnote>
  <w:footnote w:type="continuationSeparator" w:id="0">
    <w:p w14:paraId="20B5136F" w14:textId="77777777" w:rsidR="00254CC1" w:rsidRDefault="00254CC1" w:rsidP="00D41D5A">
      <w:pPr>
        <w:spacing w:after="0" w:line="240" w:lineRule="auto"/>
      </w:pPr>
      <w:r>
        <w:continuationSeparator/>
      </w:r>
    </w:p>
  </w:footnote>
  <w:footnote w:id="1">
    <w:p w14:paraId="25A0ADFD" w14:textId="0A9FE401" w:rsidR="00DD6E63" w:rsidRPr="00E253E2" w:rsidRDefault="00DD6E63" w:rsidP="00053FA3">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rPr>
        <w:footnoteRef/>
      </w:r>
      <w:r w:rsidRPr="00E253E2">
        <w:rPr>
          <w:rFonts w:ascii="Arial Narrow" w:hAnsi="Arial Narrow" w:cstheme="minorHAnsi"/>
        </w:rPr>
        <w:t xml:space="preserve"> </w:t>
      </w:r>
      <w:r w:rsidRPr="00E253E2">
        <w:rPr>
          <w:rFonts w:ascii="Arial Narrow" w:hAnsi="Arial Narrow" w:cstheme="minorHAnsi"/>
        </w:rPr>
        <w:tab/>
      </w:r>
      <w:r w:rsidRPr="00E253E2">
        <w:rPr>
          <w:rFonts w:ascii="Arial Narrow" w:hAnsi="Arial Narrow" w:cstheme="minorHAnsi"/>
          <w:sz w:val="18"/>
          <w:szCs w:val="18"/>
        </w:rPr>
        <w:t>Slovné spojenie „skončenie trvania zmluvy o poskytnutí NFP“ nezahŕňa výnimky podľa čl.5 ods.5.2 vzoru zmluvy o poskytnutí NFP pre niektoré články zmluvy, ktoré majú osobitne stanovenú účinnosť. Uvedené sa uvádza z dôvodu, aby bola vylúčená nejednoznačnosť určenia, dokedy sa má PPP uplatniť.</w:t>
      </w:r>
    </w:p>
  </w:footnote>
  <w:footnote w:id="2">
    <w:p w14:paraId="40B5A2B8" w14:textId="32FAB9D4" w:rsidR="00DD6E63" w:rsidRPr="00E253E2" w:rsidRDefault="00DD6E63" w:rsidP="00053FA3">
      <w:pPr>
        <w:pStyle w:val="Textpoznmkypodiarou"/>
        <w:ind w:left="113" w:hanging="113"/>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Napr. preukázanie súladu s požiadavkami v oblasti posudzovania vplyvov navrhovanej činnosti na životné prostredie, preukázania súladu s požiadavkami v oblasti vplyvu návrhu plánu, programu alebo projektu na územia patriace do európskej sústavy chránených území Natura 2000 a pod. v súlade s výzvou.</w:t>
      </w:r>
    </w:p>
  </w:footnote>
  <w:footnote w:id="3">
    <w:p w14:paraId="13304616" w14:textId="6A08B2FE" w:rsidR="00DD6E63" w:rsidRPr="00E253E2" w:rsidRDefault="00DD6E63" w:rsidP="00053FA3">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Podmienka sa vzťahuje aj na konania začaté a neukončené podľa zákona č. 328/1991 Zb. o konkurze a vyrovnaní v znení neskorších predpisov, ktorý bol účinný pred zákonom č. 7/2005 Z. z. konkurze a reštrukturalizácii v znení neskorších predpisov. Zastavenie konkurzného konania pre nedostatok majetku prijímateľa alebo zrušenie konkurzu pre nedostatok majetku prijímateľa/partnera predstavuje nesplnenie predmetnej PPP. Podmienka sa nevzťahuje na subjekty podľa § 2 zákona  o konkurze a reštrukturalizácii.</w:t>
      </w:r>
    </w:p>
  </w:footnote>
  <w:footnote w:id="4">
    <w:p w14:paraId="3DFD7A48" w14:textId="587EF4E3" w:rsidR="00DD6E63" w:rsidRPr="00E253E2" w:rsidRDefault="00DD6E63" w:rsidP="00156313">
      <w:pPr>
        <w:pStyle w:val="Textpoznmkypodiarou"/>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PPP sa považuje za splnenú, ak je povolená reštrukturalizácia po účinnosti zmluvy o poskytnutí NFP a následne je schválený a potom aj plnený reštrukturalizačný plán.</w:t>
      </w:r>
    </w:p>
  </w:footnote>
  <w:footnote w:id="5">
    <w:p w14:paraId="4048F027" w14:textId="4613B974" w:rsidR="00DD6E63" w:rsidRPr="00E253E2" w:rsidRDefault="00DD6E63" w:rsidP="00053FA3">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V prípade nesplnenia PPP na základe údajov evidovaných v informačných systémoch verejnej správy ( napr. z dôvodu neaktuálnosti údajov evidovaných v informačných systémoch verejnej správy) je poskytovateľ oprávnený umožniť prijímateľovi/partnerovi preukázať splnenie PPP iným spôsobom.</w:t>
      </w:r>
    </w:p>
  </w:footnote>
  <w:footnote w:id="6">
    <w:p w14:paraId="4931D365" w14:textId="77777777" w:rsidR="00DD6E63" w:rsidRPr="00E253E2" w:rsidRDefault="00DD6E63" w:rsidP="006D1B47">
      <w:pPr>
        <w:spacing w:after="0" w:line="240" w:lineRule="auto"/>
        <w:ind w:left="113" w:hanging="113"/>
        <w:jc w:val="both"/>
        <w:rPr>
          <w:rFonts w:ascii="Arial Narrow" w:hAnsi="Arial Narrow"/>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hAnsi="Arial Narrow" w:cstheme="minorHAnsi"/>
          <w:color w:val="000000"/>
          <w:sz w:val="18"/>
          <w:szCs w:val="18"/>
        </w:rPr>
        <w:t>Podmienka sa vzťahuje aj na prijímateľa/partnera, na ktorého prešla trestná zodpovednosť po zrušení právnickej osoby podľa § 7 zákona č. 91/2016 Z. z. o trestnej zodpovednosti právnických osôb a o zmene a doplnení niektorých zákonov.</w:t>
      </w:r>
      <w:r w:rsidRPr="00E253E2">
        <w:rPr>
          <w:rFonts w:ascii="Arial Narrow" w:hAnsi="Arial Narrow"/>
        </w:rPr>
        <w:t xml:space="preserve"> </w:t>
      </w:r>
      <w:r w:rsidRPr="00E253E2">
        <w:rPr>
          <w:rFonts w:ascii="Arial Narrow" w:hAnsi="Arial Narrow" w:cstheme="minorHAnsi"/>
          <w:color w:val="000000"/>
          <w:sz w:val="18"/>
          <w:szCs w:val="18"/>
        </w:rPr>
        <w:t>Podmienka sa nevzťahuje na tie právnické osoby, ktoré sú vymedzené v § 5 zákona č. 91/2016 Z. z. o trestnej zodpovednosti právnických osôb a o zmene a doplnení niektorých zákonov v znení neskorších predpisov.</w:t>
      </w:r>
    </w:p>
  </w:footnote>
  <w:footnote w:id="7">
    <w:p w14:paraId="1787B19F" w14:textId="6537CAF4" w:rsidR="00DD6E63" w:rsidRPr="00E253E2" w:rsidRDefault="00DD6E63" w:rsidP="0018290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V prípade nesplnenia PPP na základe údajov evidovaných v informačných systémoch verejnej správy (napr. z dôvodu neaktuálnosti údajov evidovaných v informačných systémoch verejnej správy) je poskytovateľ oprávnený umožniť prijímateľovi/partnerovi preukázať splnenie PPP iným spôsobom.</w:t>
      </w:r>
    </w:p>
  </w:footnote>
  <w:footnote w:id="8">
    <w:p w14:paraId="4BB5D1C4" w14:textId="77777777" w:rsidR="00DD6E63" w:rsidRPr="00E253E2" w:rsidRDefault="00DD6E63" w:rsidP="0018290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V čase implementácie projektu je možné uplatniť prerušenie plnenia danej podmienky. V prípade, že prerušenie plnenia danej podmienky nespôsobí ohrozenie cieľov projektu a prijímateľ/partner v termíne stanovenom poskytovateľom začne danú podmienku opätovne plniť, nie je potrebné postupovať v zmysle čl. 65 NSU.</w:t>
      </w:r>
    </w:p>
  </w:footnote>
  <w:footnote w:id="9">
    <w:p w14:paraId="193D1E1A" w14:textId="0B99AABA" w:rsidR="00DD6E63" w:rsidRPr="00E253E2" w:rsidRDefault="00DD6E63" w:rsidP="0018290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V prípade nesplnenia PPP na základe údajov evidovaných v informačných systémoch verejnej správy (napr. z dôvodu neaktuálnosti údajov evidovaných v informačných systémoch verejnej správy) je poskytovateľ oprávnený umožniť prijímateľovi/partnerovi preukázať splnenie PPP iným spôsobom.</w:t>
      </w:r>
    </w:p>
  </w:footnote>
  <w:footnote w:id="10">
    <w:p w14:paraId="2A1C222D" w14:textId="24ED264B" w:rsidR="00590B79" w:rsidRPr="00E253E2" w:rsidRDefault="00590B79" w:rsidP="00C7551D">
      <w:pPr>
        <w:pStyle w:val="Textpoznmkypodiarou"/>
        <w:ind w:left="113" w:hanging="113"/>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Podmienky môžu byť uvedené vo výzve ako PPP resp. ako ďalšia skutočnosť (pre všetky typy pomoci)</w:t>
      </w:r>
      <w:r w:rsidR="00C7551D">
        <w:rPr>
          <w:rFonts w:ascii="Arial Narrow" w:hAnsi="Arial Narrow" w:cstheme="minorHAnsi"/>
          <w:sz w:val="18"/>
          <w:szCs w:val="18"/>
        </w:rPr>
        <w:t>.</w:t>
      </w:r>
    </w:p>
  </w:footnote>
  <w:footnote w:id="11">
    <w:p w14:paraId="58B89360" w14:textId="4AC576A0" w:rsidR="00DD6E63" w:rsidRPr="00E253E2" w:rsidRDefault="00DD6E63" w:rsidP="00C7551D">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Týmto nie je dotknuté právo Poskytovateľa vykonať kontrolu oprávnenosti výdavkov aj po stanovenej dobe a v prípade identifikácie neoprávnených výdavkov uplatniť postupy v súlade so zmluvou o</w:t>
      </w:r>
      <w:r w:rsidR="00C7551D">
        <w:rPr>
          <w:rFonts w:ascii="Arial Narrow" w:hAnsi="Arial Narrow" w:cstheme="minorHAnsi"/>
          <w:sz w:val="18"/>
          <w:szCs w:val="18"/>
        </w:rPr>
        <w:t xml:space="preserve"> poskytnutí</w:t>
      </w:r>
      <w:r w:rsidRPr="00E253E2">
        <w:rPr>
          <w:rFonts w:ascii="Arial Narrow" w:hAnsi="Arial Narrow" w:cstheme="minorHAnsi"/>
          <w:sz w:val="18"/>
          <w:szCs w:val="18"/>
        </w:rPr>
        <w:t xml:space="preserve"> NFP.</w:t>
      </w:r>
    </w:p>
  </w:footnote>
  <w:footnote w:id="12">
    <w:p w14:paraId="3AA1BED3" w14:textId="54BDC6A6" w:rsidR="00DD6E63" w:rsidRPr="00E253E2" w:rsidRDefault="00DD6E63" w:rsidP="006325A7">
      <w:pPr>
        <w:spacing w:after="0" w:line="240" w:lineRule="auto"/>
        <w:ind w:left="113" w:hanging="113"/>
        <w:suppressOverlap/>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00590790" w:rsidRPr="00E253E2">
        <w:rPr>
          <w:rFonts w:ascii="Arial Narrow" w:hAnsi="Arial Narrow" w:cstheme="minorHAnsi"/>
          <w:sz w:val="18"/>
          <w:szCs w:val="18"/>
        </w:rPr>
        <w:t xml:space="preserve">Konkrétne znenie PPP je uvedené v relevantnej výzve (napr. </w:t>
      </w:r>
      <w:r w:rsidR="00E91D74" w:rsidRPr="00E253E2">
        <w:rPr>
          <w:rFonts w:ascii="Arial Narrow" w:hAnsi="Arial Narrow" w:cstheme="minorHAnsi"/>
          <w:sz w:val="18"/>
          <w:szCs w:val="18"/>
        </w:rPr>
        <w:t>PSK-MZP-001-2023-DV-EFRR,</w:t>
      </w:r>
      <w:r w:rsidR="00E91D74" w:rsidRPr="00E253E2">
        <w:rPr>
          <w:rFonts w:ascii="Arial Narrow" w:hAnsi="Arial Narrow"/>
        </w:rPr>
        <w:t xml:space="preserve"> </w:t>
      </w:r>
      <w:r w:rsidR="00E91D74" w:rsidRPr="00E253E2">
        <w:rPr>
          <w:rFonts w:ascii="Arial Narrow" w:hAnsi="Arial Narrow" w:cstheme="minorHAnsi"/>
          <w:sz w:val="18"/>
          <w:szCs w:val="18"/>
        </w:rPr>
        <w:t>PSK-MZP-002-2023-DV-KF, PSK-MZP-003-2023-DV-KF, PSK-MZP-004-2023-DV-KF atď.)</w:t>
      </w:r>
      <w:r w:rsidR="006325A7">
        <w:rPr>
          <w:rFonts w:ascii="Arial Narrow" w:hAnsi="Arial Narrow" w:cstheme="minorHAnsi"/>
          <w:sz w:val="18"/>
          <w:szCs w:val="18"/>
        </w:rPr>
        <w:t>.</w:t>
      </w:r>
    </w:p>
  </w:footnote>
  <w:footnote w:id="13">
    <w:p w14:paraId="10A77465" w14:textId="1D434F8A" w:rsidR="00DD6E63" w:rsidRPr="00E253E2" w:rsidRDefault="00DD6E63" w:rsidP="00EF5A9B">
      <w:pPr>
        <w:spacing w:after="0" w:line="240" w:lineRule="auto"/>
        <w:ind w:left="113" w:hanging="113"/>
        <w:jc w:val="both"/>
        <w:rPr>
          <w:rFonts w:ascii="Arial Narrow" w:hAnsi="Arial Narrow"/>
          <w:sz w:val="18"/>
          <w:szCs w:val="18"/>
        </w:rPr>
      </w:pPr>
      <w:r w:rsidRPr="00E253E2">
        <w:rPr>
          <w:rStyle w:val="Odkaznapoznmkupodiarou"/>
          <w:rFonts w:ascii="Arial Narrow" w:hAnsi="Arial Narrow"/>
          <w:sz w:val="18"/>
          <w:szCs w:val="18"/>
        </w:rPr>
        <w:footnoteRef/>
      </w:r>
      <w:r w:rsidR="00AC0746">
        <w:rPr>
          <w:rFonts w:ascii="Arial Narrow" w:hAnsi="Arial Narrow" w:cstheme="minorHAnsi"/>
          <w:sz w:val="18"/>
          <w:szCs w:val="18"/>
        </w:rPr>
        <w:t xml:space="preserve"> </w:t>
      </w:r>
      <w:r w:rsidRPr="00E253E2">
        <w:rPr>
          <w:rFonts w:ascii="Arial Narrow" w:hAnsi="Arial Narrow" w:cstheme="minorHAnsi"/>
          <w:sz w:val="18"/>
          <w:szCs w:val="18"/>
        </w:rPr>
        <w:t>V rámci NP „Vybudovanie environmentálneho centra Dropie a podpora certifikovaných poskytovateľov environmentálnej výchovy a osvety je prijímateľ oprávnený poskytovať príspevky užívateľom za účelom dobudovania a obnovy interiérových a exteriérových priestorov environmentálnych centier. Oprávnenými užívateľmi sú výlučne certifikované organizácie EVO bez ohľadu na právnu formu. Certifikácia subjektov bude realizovaná zo strany SAŽP, nezávisle od národného projektu a v zmysle relevantnej metodiky certifikácie poskytovateľov EVO.</w:t>
      </w:r>
    </w:p>
  </w:footnote>
  <w:footnote w:id="14">
    <w:p w14:paraId="17C1708F" w14:textId="0B8089DA" w:rsidR="00C5087D" w:rsidRPr="00EF5A9B" w:rsidRDefault="00C5087D">
      <w:pPr>
        <w:pStyle w:val="Textpoznmkypodiarou"/>
        <w:rPr>
          <w:rFonts w:ascii="Arial Narrow" w:hAnsi="Arial Narrow"/>
          <w:sz w:val="18"/>
          <w:szCs w:val="18"/>
        </w:rPr>
      </w:pPr>
      <w:r w:rsidRPr="00EF5A9B">
        <w:rPr>
          <w:rStyle w:val="Odkaznapoznmkupodiarou"/>
          <w:rFonts w:ascii="Arial Narrow" w:hAnsi="Arial Narrow"/>
          <w:sz w:val="18"/>
          <w:szCs w:val="18"/>
        </w:rPr>
        <w:footnoteRef/>
      </w:r>
      <w:r w:rsidRPr="00EF5A9B">
        <w:rPr>
          <w:rFonts w:ascii="Arial Narrow" w:hAnsi="Arial Narrow"/>
          <w:sz w:val="18"/>
          <w:szCs w:val="18"/>
        </w:rPr>
        <w:t xml:space="preserve"> Relevantné pre PSK-MZP-041-2025-NP-EFRR</w:t>
      </w:r>
    </w:p>
  </w:footnote>
  <w:footnote w:id="15">
    <w:p w14:paraId="66F5A2F6" w14:textId="284652C8" w:rsidR="00DD6E63" w:rsidRPr="00E253E2" w:rsidRDefault="00DD6E63" w:rsidP="005F0577">
      <w:pPr>
        <w:spacing w:before="120" w:after="0" w:line="240" w:lineRule="auto"/>
        <w:ind w:left="113" w:hanging="113"/>
        <w:suppressOverlap/>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Na veciach (hnuteľných a nehnuteľných), ktoré majú byť zhodnotené alebo nadobudnuté do výlučného vlastníctva žiadateľa/prijímateľa v rámci realizácie projektu, nesmie od času schválenia prvej žiadosti o platbu obsahujúcej príslušný výdavok viaznuť záložné právo tretej osoby. Ustanovenie týkajúce sa záložného práva sa nevzťahuje na prípady, keď majetok, ktorý má byť nadobudnutý a/alebo zhodnotený z prostriedkov NFP, je predmetom zálohu na zabezpečenie úveru z banky (financujúci subjekt), ktorým banka spolufinancuje predkladaný projekt a spolufinancujúca banka má s MŽP SR, ako SO pre P SK, podpísanú zmluvu o spolupráci na programové obdobie 2021 – 2027. Ustanovenie týkajúce sa záložného práva sa nevzťahuje ani na tzv. pôvodné záložné právo financujúceho subjektu v zmysle ustanovení zmluvy o spolupráci pre programové obdobie 2021 – 2027.</w:t>
      </w:r>
      <w:r w:rsidR="005F0577">
        <w:rPr>
          <w:rFonts w:ascii="Arial Narrow" w:hAnsi="Arial Narrow" w:cstheme="minorHAnsi"/>
          <w:sz w:val="18"/>
          <w:szCs w:val="18"/>
        </w:rPr>
        <w:t xml:space="preserve"> </w:t>
      </w:r>
      <w:r w:rsidRPr="00E253E2">
        <w:rPr>
          <w:rFonts w:ascii="Arial Narrow" w:hAnsi="Arial Narrow" w:cstheme="minorHAnsi"/>
          <w:sz w:val="18"/>
          <w:szCs w:val="18"/>
        </w:rPr>
        <w:t>Veci nadobudnuté z NFP musia v zmysle zmluvy o NFP zostať vo výlučnom vlastníctve prijímateľa aj počas obdobia udržateľnosti projektu, t. j. 5 rokov po ukončení realizácie aktivít projektu.</w:t>
      </w:r>
      <w:r w:rsidR="005F0577">
        <w:rPr>
          <w:rFonts w:ascii="Arial Narrow" w:hAnsi="Arial Narrow" w:cstheme="minorHAnsi"/>
          <w:sz w:val="18"/>
          <w:szCs w:val="18"/>
        </w:rPr>
        <w:t xml:space="preserve"> </w:t>
      </w:r>
      <w:r w:rsidRPr="00E253E2">
        <w:rPr>
          <w:rFonts w:ascii="Arial Narrow" w:hAnsi="Arial Narrow" w:cstheme="minorHAnsi"/>
          <w:sz w:val="18"/>
          <w:szCs w:val="18"/>
        </w:rPr>
        <w:t>Prijímateľ je povinný zabezpečiť, aby výkon geologických prác na cudzích pozemkoch, bol realizovaný postupom v súlade s § 29 geologického zákona.</w:t>
      </w:r>
      <w:r w:rsidR="005F0577">
        <w:rPr>
          <w:rFonts w:ascii="Arial Narrow" w:hAnsi="Arial Narrow" w:cstheme="minorHAnsi"/>
          <w:sz w:val="18"/>
          <w:szCs w:val="18"/>
        </w:rPr>
        <w:t xml:space="preserve"> </w:t>
      </w:r>
      <w:r w:rsidRPr="00E253E2">
        <w:rPr>
          <w:rFonts w:ascii="Arial Narrow" w:hAnsi="Arial Narrow" w:cstheme="minorHAnsi"/>
          <w:sz w:val="18"/>
          <w:szCs w:val="18"/>
          <w:lang w:eastAsia="cs-CZ"/>
        </w:rPr>
        <w:t xml:space="preserve">Prijímateľ uvedené preukazuje počas realizácie projektu, najneskôr v rámci výkonu AFK </w:t>
      </w:r>
      <w:proofErr w:type="spellStart"/>
      <w:r w:rsidRPr="00E253E2">
        <w:rPr>
          <w:rFonts w:ascii="Arial Narrow" w:hAnsi="Arial Narrow" w:cstheme="minorHAnsi"/>
          <w:sz w:val="18"/>
          <w:szCs w:val="18"/>
          <w:lang w:eastAsia="cs-CZ"/>
        </w:rPr>
        <w:t>ŽoP</w:t>
      </w:r>
      <w:proofErr w:type="spellEnd"/>
      <w:r w:rsidRPr="00E253E2">
        <w:rPr>
          <w:rFonts w:ascii="Arial Narrow" w:hAnsi="Arial Narrow" w:cstheme="minorHAnsi"/>
          <w:sz w:val="18"/>
          <w:szCs w:val="18"/>
          <w:lang w:eastAsia="cs-CZ"/>
        </w:rPr>
        <w:t>, ktorej predmetom budú dané výdavky.</w:t>
      </w:r>
    </w:p>
  </w:footnote>
  <w:footnote w:id="16">
    <w:p w14:paraId="3B6C7D47" w14:textId="375C645B" w:rsidR="005772CF" w:rsidRPr="00E253E2" w:rsidRDefault="005772CF" w:rsidP="005F057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V prípade Výzvy PSK-MZP-004-2023-DV-KF v znení Usmernenia č. 2 - </w:t>
      </w:r>
      <w:r w:rsidRPr="00E253E2">
        <w:rPr>
          <w:rFonts w:ascii="Arial Narrow" w:hAnsi="Arial Narrow" w:cstheme="minorHAnsi"/>
          <w:bCs/>
          <w:sz w:val="18"/>
          <w:szCs w:val="18"/>
        </w:rPr>
        <w:t>Plán prác: prijímateľ je povinný pred začatím prác disponovať právoplatným rozhodnutím o schválení plánu prác, resp. právoplatným rozhodnutím o schválení aktualizovaného plánu prác, prípadne právoplatným rozhodnutím o schválení zmeny plánu prác</w:t>
      </w:r>
      <w:r w:rsidRPr="00E253E2">
        <w:rPr>
          <w:rFonts w:ascii="Arial Narrow" w:hAnsi="Arial Narrow" w:cstheme="minorHAnsi"/>
          <w:sz w:val="18"/>
          <w:szCs w:val="18"/>
        </w:rPr>
        <w:t xml:space="preserve"> v nadväznosti na § 8 ods. 8 zákona o záťažiach. Uvedené je prijímateľ povinný predložiť </w:t>
      </w:r>
      <w:r w:rsidRPr="00E253E2">
        <w:rPr>
          <w:rFonts w:ascii="Arial Narrow" w:hAnsi="Arial Narrow" w:cstheme="minorHAnsi"/>
          <w:bCs/>
          <w:sz w:val="18"/>
          <w:szCs w:val="18"/>
        </w:rPr>
        <w:t xml:space="preserve">najneskôr do ukončenia AFK prvej </w:t>
      </w:r>
      <w:proofErr w:type="spellStart"/>
      <w:r w:rsidRPr="00E253E2">
        <w:rPr>
          <w:rFonts w:ascii="Arial Narrow" w:hAnsi="Arial Narrow" w:cstheme="minorHAnsi"/>
          <w:bCs/>
          <w:sz w:val="18"/>
          <w:szCs w:val="18"/>
        </w:rPr>
        <w:t>ŽoP</w:t>
      </w:r>
      <w:proofErr w:type="spellEnd"/>
      <w:r w:rsidRPr="00E253E2">
        <w:rPr>
          <w:rFonts w:ascii="Arial Narrow" w:hAnsi="Arial Narrow" w:cstheme="minorHAnsi"/>
          <w:bCs/>
          <w:sz w:val="18"/>
          <w:szCs w:val="18"/>
        </w:rPr>
        <w:t>.</w:t>
      </w:r>
      <w:r w:rsidRPr="00E253E2">
        <w:rPr>
          <w:rFonts w:ascii="Arial Narrow" w:hAnsi="Arial Narrow" w:cstheme="minorHAnsi"/>
          <w:sz w:val="18"/>
          <w:szCs w:val="18"/>
        </w:rPr>
        <w:t xml:space="preserve"> Povolenie podľa osobitného predpisu: Ak realizácia prác podlieha aj povoleniu podľa osobitného predpisu ,prijímateľ je povinný disponovať platným povolením, ktoré ho oprávňuje realizovať aktivity projektu na dotknutých pozemkoch (najmä právoplatné stavebné povolenie, ktoré nestratilo platnosť), resp. iným relevantným dokladom. Uvedené je prijímateľ povinný predložiť najneskôr do ukončenia AFK prvej </w:t>
      </w:r>
      <w:proofErr w:type="spellStart"/>
      <w:r w:rsidRPr="00E253E2">
        <w:rPr>
          <w:rFonts w:ascii="Arial Narrow" w:hAnsi="Arial Narrow" w:cstheme="minorHAnsi"/>
          <w:sz w:val="18"/>
          <w:szCs w:val="18"/>
        </w:rPr>
        <w:t>ŽoP</w:t>
      </w:r>
      <w:proofErr w:type="spellEnd"/>
      <w:r w:rsidRPr="00E253E2">
        <w:rPr>
          <w:rFonts w:ascii="Arial Narrow" w:hAnsi="Arial Narrow" w:cstheme="minorHAnsi"/>
          <w:sz w:val="18"/>
          <w:szCs w:val="18"/>
        </w:rPr>
        <w:t>.</w:t>
      </w:r>
    </w:p>
  </w:footnote>
  <w:footnote w:id="17">
    <w:p w14:paraId="60E46371" w14:textId="3731D17A" w:rsidR="00D4658E" w:rsidRPr="005F0577" w:rsidRDefault="00D4658E" w:rsidP="005F0577">
      <w:pPr>
        <w:pStyle w:val="Textpoznmkypodiarou"/>
        <w:ind w:left="113" w:hanging="113"/>
        <w:jc w:val="both"/>
        <w:rPr>
          <w:rFonts w:ascii="Arial Narrow" w:hAnsi="Arial Narrow"/>
        </w:rPr>
      </w:pPr>
      <w:r w:rsidRPr="00E253E2">
        <w:rPr>
          <w:rStyle w:val="Odkaznapoznmkupodiarou"/>
          <w:rFonts w:ascii="Arial Narrow" w:hAnsi="Arial Narrow"/>
        </w:rPr>
        <w:footnoteRef/>
      </w:r>
      <w:r w:rsidRPr="00E253E2">
        <w:rPr>
          <w:rFonts w:ascii="Arial Narrow" w:hAnsi="Arial Narrow"/>
        </w:rPr>
        <w:t xml:space="preserve"> </w:t>
      </w:r>
      <w:r w:rsidRPr="005F0577">
        <w:rPr>
          <w:rFonts w:ascii="Arial Narrow" w:hAnsi="Arial Narrow" w:cstheme="minorHAnsi"/>
          <w:sz w:val="18"/>
          <w:szCs w:val="18"/>
        </w:rPr>
        <w:t>V prípade výzvy PSK-MZP-030-2025-DV-EFRR v znení Usmernenia č.1 - Prijímateľ je povinný disponovať právoplatným povolením alebo iným povolením na realizáciu projektu vydaným príslušným povoľovacím orgánom v súlade s platnou právnou úpravou (napr. platné/právoplatné stavebné povolenie/platné rozhodnutie o stavebnom zámere, žiadosť o overenie projektu stavby a overovacia doložka projektu stavby, platné oznámenie k ohláseniu drobnej stavby/ohlásenie stavieb, resp. stavebných úprav a overovacia doložka projektu stavby na ohlásenie), vrátane príslušnej projektovej dokumentácie.</w:t>
      </w:r>
      <w:r w:rsidR="005F0577">
        <w:rPr>
          <w:rFonts w:ascii="Arial Narrow" w:hAnsi="Arial Narrow" w:cstheme="minorHAnsi"/>
          <w:sz w:val="18"/>
          <w:szCs w:val="18"/>
        </w:rPr>
        <w:t xml:space="preserve"> </w:t>
      </w:r>
      <w:r w:rsidRPr="005F0577">
        <w:rPr>
          <w:rFonts w:ascii="Arial Narrow" w:hAnsi="Arial Narrow" w:cstheme="minorHAnsi"/>
          <w:sz w:val="18"/>
          <w:szCs w:val="18"/>
        </w:rPr>
        <w:t xml:space="preserve">Vyššie uvedené je prijímateľ povinný zabezpečiť k začatiu realizácie stavebných prác súvisiacich s HAP a preukázať najneskôr k predloženiu prvej </w:t>
      </w:r>
      <w:proofErr w:type="spellStart"/>
      <w:r w:rsidRPr="005F0577">
        <w:rPr>
          <w:rFonts w:ascii="Arial Narrow" w:hAnsi="Arial Narrow" w:cstheme="minorHAnsi"/>
          <w:sz w:val="18"/>
          <w:szCs w:val="18"/>
        </w:rPr>
        <w:t>ŽoP</w:t>
      </w:r>
      <w:proofErr w:type="spellEnd"/>
      <w:r w:rsidRPr="005F0577">
        <w:rPr>
          <w:rFonts w:ascii="Arial Narrow" w:hAnsi="Arial Narrow" w:cstheme="minorHAnsi"/>
          <w:sz w:val="18"/>
          <w:szCs w:val="18"/>
        </w:rPr>
        <w:t xml:space="preserve"> týkajúcej sa týchto prác (ak nie je v zmluve o NFP alebo v Príručke pre prijímateľa dohodnuté/uvedené inak). Ďalšia skutočnosť je relevantná v prípadoch, ak predmetom projektu bude realizácia stavebných prác.</w:t>
      </w:r>
    </w:p>
    <w:p w14:paraId="752C9409" w14:textId="6246055D" w:rsidR="00D4658E" w:rsidRPr="00E253E2" w:rsidRDefault="00D4658E">
      <w:pPr>
        <w:pStyle w:val="Textpoznmkypodiarou"/>
        <w:rPr>
          <w:rFonts w:ascii="Arial Narrow" w:hAnsi="Arial Narrow"/>
        </w:rPr>
      </w:pPr>
    </w:p>
  </w:footnote>
  <w:footnote w:id="18">
    <w:p w14:paraId="14D0FF16" w14:textId="1C3ED674" w:rsidR="00DD6E63" w:rsidRPr="00E253E2" w:rsidRDefault="00DD6E63" w:rsidP="005F0577">
      <w:pPr>
        <w:spacing w:after="0" w:line="240" w:lineRule="auto"/>
        <w:ind w:left="113" w:hanging="113"/>
        <w:jc w:val="both"/>
        <w:rPr>
          <w:rFonts w:ascii="Arial Narrow" w:hAnsi="Arial Narrow" w:cstheme="minorHAnsi"/>
          <w:color w:val="000000"/>
          <w:sz w:val="18"/>
          <w:szCs w:val="18"/>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hAnsi="Arial Narrow" w:cstheme="minorHAnsi"/>
          <w:color w:val="000000"/>
          <w:sz w:val="18"/>
          <w:szCs w:val="18"/>
        </w:rPr>
        <w:t>Uvedená povinnosť sa týka prípadov kedy je potrebné zaviesť opatrenia na minimalizáciu tvorby a separáciu odpadov ako vo fáze používania (údržba), tak aj pri naplnení životného cyklu a vyradení nakúpeného technického vybavenia a materiálu nevyhnutného pre aplikáciu sanačných technológii, a to najmä vo forme zhodnotenia a opätovného využitia surovín a materiálov v súlade s odpadovou hierarchiou a národnou legislatívou v oblasti odpadového hospodárstva.</w:t>
      </w:r>
      <w:r w:rsidR="007A7B34">
        <w:rPr>
          <w:rFonts w:ascii="Arial Narrow" w:hAnsi="Arial Narrow" w:cstheme="minorHAnsi"/>
          <w:color w:val="000000"/>
          <w:sz w:val="18"/>
          <w:szCs w:val="18"/>
        </w:rPr>
        <w:t xml:space="preserve"> Prijímateľ</w:t>
      </w:r>
      <w:r w:rsidR="007A7B34" w:rsidRPr="007A7B34">
        <w:rPr>
          <w:rFonts w:ascii="Arial Narrow" w:hAnsi="Arial Narrow" w:cstheme="minorHAnsi"/>
          <w:color w:val="000000"/>
          <w:sz w:val="18"/>
          <w:szCs w:val="18"/>
        </w:rPr>
        <w:t xml:space="preserve"> je v prípade likvidácie vozidla počas realizácie a udržateľnosti projektu povinný predložiť certifikát preukazujúci spracovanie vyradeného vozidla autorizovaným zariadením na spracovanie (ATF) podľa smernice Európskeho parlamentu a Rady 2000/53/ES o vozidlách po dobe životnosti v platnom znení, alebo preukázať likvidáciu odpadu v súlade so zákonom č. 79/2015 Z. z. o odpadoch a o zmene a doplnení niektorých zákonov v znení neskorších predpisov.</w:t>
      </w:r>
    </w:p>
    <w:p w14:paraId="5E853AB2" w14:textId="32B1D1A9" w:rsidR="00DD6E63" w:rsidRPr="00E253E2" w:rsidRDefault="00DD6E63">
      <w:pPr>
        <w:pStyle w:val="Textpoznmkypodiarou"/>
        <w:rPr>
          <w:rFonts w:ascii="Arial Narrow" w:hAnsi="Arial Narrow"/>
        </w:rPr>
      </w:pPr>
    </w:p>
  </w:footnote>
  <w:footnote w:id="19">
    <w:p w14:paraId="6ABC0D69" w14:textId="2CD3516C" w:rsidR="00DD6E63" w:rsidRPr="00E253E2" w:rsidRDefault="00DD6E63" w:rsidP="005F0577">
      <w:pPr>
        <w:tabs>
          <w:tab w:val="left" w:pos="9072"/>
        </w:tabs>
        <w:spacing w:after="0" w:line="240" w:lineRule="auto"/>
        <w:ind w:left="113" w:hanging="113"/>
        <w:suppressOverlap/>
        <w:jc w:val="both"/>
        <w:rPr>
          <w:rFonts w:ascii="Arial Narrow" w:hAnsi="Arial Narrow"/>
          <w:sz w:val="18"/>
          <w:szCs w:val="18"/>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hAnsi="Arial Narrow"/>
          <w:iCs/>
          <w:sz w:val="18"/>
          <w:szCs w:val="18"/>
        </w:rPr>
        <w:t>Podmienka sa overuje dvojfázovo: 1. v rámci poskytnutia súčinnosti pri uzatváraní zmluvy o poskytnutí NFP pred zaslaním písomného návrhu zmluvy o poskytnutí NFP, a to prostredníctvom čestného vyhlásenia žiadateľa/partnera (na základe „</w:t>
      </w:r>
      <w:proofErr w:type="spellStart"/>
      <w:r w:rsidRPr="00E253E2">
        <w:rPr>
          <w:rFonts w:ascii="Arial Narrow" w:hAnsi="Arial Narrow"/>
          <w:iCs/>
          <w:sz w:val="18"/>
          <w:szCs w:val="18"/>
        </w:rPr>
        <w:t>samooverenia</w:t>
      </w:r>
      <w:proofErr w:type="spellEnd"/>
      <w:r w:rsidRPr="00E253E2">
        <w:rPr>
          <w:rFonts w:ascii="Arial Narrow" w:hAnsi="Arial Narrow"/>
          <w:iCs/>
          <w:sz w:val="18"/>
          <w:szCs w:val="18"/>
        </w:rPr>
        <w:t>“ žiadateľa/partnera v súlade s aktuálne platnou a účinnou (k rozhodnému momentu)  „Inštrukciou k určeniu podniku v ťažkostiach“ ) a zároveň 2. bezprostredne po nadobudnutí účinnosti zmluvy o poskytnutí NFP, a to na základe testu podniku v ťažkostiach, ktorý tvorí prílohu dokumentu Inštrukcia k určeniu podniku v ťažkostiach. Prijímateľ predkladá test podniku v ťažkostiach aj za partnera (ak relevantné) do 10 pracovných dní od nadobudnutia účinnosti zmluvy o poskytnutí NFP a to v súlade s aktuálne platnou a účinnou (k rozhodnému momentu) Inštrukciou k určeniu podniku v ťažkostiach.</w:t>
      </w:r>
    </w:p>
  </w:footnote>
  <w:footnote w:id="20">
    <w:p w14:paraId="4F0A8D1B" w14:textId="5FCEE3B1" w:rsidR="00DD6E63" w:rsidRPr="00E253E2" w:rsidRDefault="00DD6E63" w:rsidP="005F0577">
      <w:pPr>
        <w:pStyle w:val="Textpoznmkypodiarou"/>
        <w:ind w:left="113" w:hanging="113"/>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Prerušenie plnenia tejto podmienky vo fáze počas účinnosti zmluvy o</w:t>
      </w:r>
      <w:r w:rsidR="005F0577">
        <w:rPr>
          <w:rFonts w:ascii="Arial Narrow" w:hAnsi="Arial Narrow" w:cstheme="minorHAnsi"/>
          <w:sz w:val="18"/>
          <w:szCs w:val="18"/>
        </w:rPr>
        <w:t xml:space="preserve"> poskytnutí</w:t>
      </w:r>
      <w:r w:rsidRPr="00E253E2">
        <w:rPr>
          <w:rFonts w:ascii="Arial Narrow" w:hAnsi="Arial Narrow" w:cstheme="minorHAnsi"/>
          <w:sz w:val="18"/>
          <w:szCs w:val="18"/>
        </w:rPr>
        <w:t xml:space="preserve"> NFP je prípustné výlučne v prípade, ak konaním prijímateľa nedôjde k poskytnutiu nepriamej pomoci prevádzkovateľovi infraštruktúry.</w:t>
      </w:r>
    </w:p>
  </w:footnote>
  <w:footnote w:id="21">
    <w:p w14:paraId="6CE6D3F4" w14:textId="0BECDD4B" w:rsidR="00DD6E63" w:rsidRPr="00E253E2" w:rsidRDefault="00DD6E63" w:rsidP="005F0577">
      <w:pPr>
        <w:spacing w:after="0" w:line="240" w:lineRule="auto"/>
        <w:ind w:left="113" w:hanging="113"/>
        <w:jc w:val="both"/>
        <w:rPr>
          <w:rFonts w:ascii="Arial Narrow" w:hAnsi="Arial Narrow"/>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eastAsia="Calibri" w:hAnsi="Arial Narrow" w:cstheme="minorHAnsi"/>
          <w:color w:val="000000"/>
          <w:sz w:val="18"/>
          <w:szCs w:val="18"/>
        </w:rPr>
        <w:t xml:space="preserve">Prijímateľ je povinný zabezpečiť súlad s pravidlami týkajúcimi sa štátnej pomoci (napr. prostredníctvom schémy štátnej/minimálnej pomoci), ak by činnosti spojené s realizáciou HAP „sanácia zosuvných rizík“ podliehali pravidlám štátnej/minimálnej pomoci. </w:t>
      </w:r>
    </w:p>
  </w:footnote>
  <w:footnote w:id="22">
    <w:p w14:paraId="2F2EE997" w14:textId="74B35305" w:rsidR="00C26350" w:rsidRPr="00E253E2" w:rsidRDefault="00C26350" w:rsidP="005F057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Projekt musí byť v súlade s horizontálnymi princípmi, ktoré sú definované v čl. 9 nariadenia o spoločných ustanoveniach, s prihliadnutím na dodržiavanie zásady rovnakého zaobchádzania a aktívneho podporovania mužov a žien vo všetkých aktivitách a činnostiach, najmä ak ide o prístup k zamestnaniu, odmeňovanie a pracovný postup, odborné vzdelávanie a pracovné podmienky.</w:t>
      </w:r>
      <w:r w:rsidR="005F0577">
        <w:rPr>
          <w:rFonts w:ascii="Arial Narrow" w:hAnsi="Arial Narrow" w:cstheme="minorHAnsi"/>
          <w:sz w:val="18"/>
          <w:szCs w:val="18"/>
        </w:rPr>
        <w:t xml:space="preserve"> </w:t>
      </w:r>
      <w:r w:rsidRPr="00E253E2">
        <w:rPr>
          <w:rFonts w:ascii="Arial Narrow" w:hAnsi="Arial Narrow" w:cstheme="minorHAnsi"/>
          <w:sz w:val="18"/>
          <w:szCs w:val="18"/>
        </w:rPr>
        <w:t>V projektoch je potrebné odstraňovať bariéry a zabraňovať všetkým formám diskriminácie, vytvárať podmienky, ktoré zohľadňujú špecifické potreby rozmanitých skupín obyvateľstva a zabezpečiť prístupnosť fyzického prostredia, dopravy, informácií a verejných služieb pre osoby so zdravotným postihnutím, v súlade s čl. 9 Dohovoru OSN o právach osôb so zdravotným postihnutím.</w:t>
      </w:r>
    </w:p>
  </w:footnote>
  <w:footnote w:id="23">
    <w:p w14:paraId="690327C7" w14:textId="0B81C69A" w:rsidR="001E2D6C" w:rsidRPr="00E253E2" w:rsidRDefault="001E2D6C" w:rsidP="00E253E2">
      <w:pPr>
        <w:spacing w:after="0" w:line="240" w:lineRule="auto"/>
        <w:rPr>
          <w:rFonts w:ascii="Arial Narrow" w:hAnsi="Arial Narrow"/>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hAnsi="Arial Narrow" w:cstheme="minorHAnsi"/>
          <w:sz w:val="18"/>
          <w:szCs w:val="18"/>
        </w:rPr>
        <w:t xml:space="preserve">Relevantné </w:t>
      </w:r>
      <w:r w:rsidR="008A3221" w:rsidRPr="00E253E2">
        <w:rPr>
          <w:rFonts w:ascii="Arial Narrow" w:hAnsi="Arial Narrow" w:cstheme="minorHAnsi"/>
          <w:sz w:val="18"/>
          <w:szCs w:val="18"/>
        </w:rPr>
        <w:t xml:space="preserve">pre Výzvu PSK-MZP-032-2025-DV-EFRR a </w:t>
      </w:r>
      <w:r w:rsidRPr="00E253E2">
        <w:rPr>
          <w:rFonts w:ascii="Arial Narrow" w:hAnsi="Arial Narrow" w:cstheme="minorHAnsi"/>
          <w:sz w:val="18"/>
          <w:szCs w:val="18"/>
        </w:rPr>
        <w:t>iba v prípade HAP 1 pri dobudovaní záchranného zariadenia.</w:t>
      </w:r>
    </w:p>
  </w:footnote>
  <w:footnote w:id="24">
    <w:p w14:paraId="2AB89893" w14:textId="60336207" w:rsidR="00BF6775" w:rsidRPr="00E253E2" w:rsidRDefault="00BF6775">
      <w:pPr>
        <w:pStyle w:val="Textpoznmkypodiarou"/>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Relevantné pre IÚI projekty</w:t>
      </w:r>
      <w:r w:rsidR="00B541AB">
        <w:rPr>
          <w:rFonts w:ascii="Arial Narrow" w:hAnsi="Arial Narrow" w:cstheme="minorHAnsi"/>
          <w:sz w:val="18"/>
          <w:szCs w:val="18"/>
        </w:rPr>
        <w:t>.</w:t>
      </w:r>
    </w:p>
  </w:footnote>
  <w:footnote w:id="25">
    <w:p w14:paraId="31F7E7BC" w14:textId="2749BAAB" w:rsidR="008A1C32" w:rsidRPr="00E253E2" w:rsidRDefault="008A1C32">
      <w:pPr>
        <w:pStyle w:val="Textpoznmkypodiarou"/>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Relevantné pre IÚI projekty</w:t>
      </w:r>
      <w:r w:rsidR="00B541AB">
        <w:rPr>
          <w:rFonts w:ascii="Arial Narrow" w:hAnsi="Arial Narrow" w:cstheme="minorHAnsi"/>
          <w:sz w:val="18"/>
          <w:szCs w:val="18"/>
        </w:rPr>
        <w:t>.</w:t>
      </w:r>
    </w:p>
  </w:footnote>
  <w:footnote w:id="26">
    <w:p w14:paraId="60D7BA20" w14:textId="5A1CE015" w:rsidR="00CC06EB" w:rsidRPr="00E253E2" w:rsidRDefault="00CC06EB">
      <w:pPr>
        <w:pStyle w:val="Textpoznmkypodiarou"/>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Relevantné pre PSK-MZP-016-2024-DV-EFRR</w:t>
      </w:r>
      <w:r w:rsidR="00B541AB">
        <w:rPr>
          <w:rFonts w:ascii="Arial Narrow" w:hAnsi="Arial Narrow" w:cstheme="minorHAnsi"/>
          <w:sz w:val="18"/>
          <w:szCs w:val="18"/>
        </w:rPr>
        <w:t>.</w:t>
      </w:r>
    </w:p>
  </w:footnote>
  <w:footnote w:id="27">
    <w:p w14:paraId="4FD3B7A0" w14:textId="780C6823" w:rsidR="00F11778" w:rsidRPr="00E253E2" w:rsidRDefault="00F11778">
      <w:pPr>
        <w:pStyle w:val="Textpoznmkypodiarou"/>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Relevantné pre </w:t>
      </w:r>
      <w:r w:rsidRPr="00E253E2">
        <w:rPr>
          <w:rFonts w:ascii="Arial Narrow" w:hAnsi="Arial Narrow" w:cstheme="minorHAnsi"/>
          <w:color w:val="0B0C0C"/>
          <w:sz w:val="18"/>
          <w:szCs w:val="18"/>
        </w:rPr>
        <w:t>PSK-MZP-022-2024-ITI-EFRR</w:t>
      </w:r>
      <w:r w:rsidR="00B541AB">
        <w:rPr>
          <w:rFonts w:ascii="Arial Narrow" w:hAnsi="Arial Narrow" w:cstheme="minorHAnsi"/>
          <w:color w:val="0B0C0C"/>
          <w:sz w:val="18"/>
          <w:szCs w:val="18"/>
        </w:rPr>
        <w:t>.</w:t>
      </w:r>
    </w:p>
  </w:footnote>
  <w:footnote w:id="28">
    <w:p w14:paraId="7014ED59" w14:textId="691F586C" w:rsidR="00FC0AA9" w:rsidRPr="00EF5A9B" w:rsidRDefault="00FC0AA9">
      <w:pPr>
        <w:pStyle w:val="Textpoznmkypodiarou"/>
        <w:rPr>
          <w:rFonts w:ascii="Arial Narrow" w:hAnsi="Arial Narrow" w:cstheme="minorHAnsi"/>
          <w:sz w:val="18"/>
          <w:szCs w:val="18"/>
        </w:rPr>
      </w:pPr>
      <w:r>
        <w:rPr>
          <w:rStyle w:val="Odkaznapoznmkupodiarou"/>
        </w:rPr>
        <w:footnoteRef/>
      </w:r>
      <w:r>
        <w:t xml:space="preserve"> </w:t>
      </w:r>
      <w:bookmarkStart w:id="1" w:name="_Hlk219289321"/>
      <w:bookmarkStart w:id="2" w:name="_Hlk219289322"/>
      <w:r w:rsidR="0089415F" w:rsidRPr="00EF5A9B">
        <w:rPr>
          <w:rFonts w:ascii="Arial Narrow" w:hAnsi="Arial Narrow" w:cstheme="minorHAnsi"/>
          <w:sz w:val="18"/>
          <w:szCs w:val="18"/>
        </w:rPr>
        <w:t xml:space="preserve">Relevantné pre </w:t>
      </w:r>
      <w:r w:rsidR="00AA57EC" w:rsidRPr="00EF5A9B">
        <w:rPr>
          <w:rFonts w:ascii="Arial Narrow" w:hAnsi="Arial Narrow" w:cstheme="minorHAnsi"/>
          <w:sz w:val="18"/>
          <w:szCs w:val="18"/>
        </w:rPr>
        <w:t>PSK-MZP-041-2025-NP-EFRR</w:t>
      </w:r>
      <w:r w:rsidR="0089415F">
        <w:rPr>
          <w:rFonts w:ascii="Arial Narrow" w:hAnsi="Arial Narrow" w:cstheme="minorHAnsi"/>
          <w:sz w:val="18"/>
          <w:szCs w:val="18"/>
        </w:rPr>
        <w:t>.</w:t>
      </w:r>
      <w:bookmarkEnd w:id="1"/>
      <w:bookmarkEnd w:id="2"/>
    </w:p>
  </w:footnote>
  <w:footnote w:id="29">
    <w:p w14:paraId="10D06583" w14:textId="77777777" w:rsidR="000911D8" w:rsidRPr="001F144F" w:rsidRDefault="000911D8" w:rsidP="000911D8">
      <w:pPr>
        <w:pStyle w:val="Textpoznmkypodiarou"/>
        <w:ind w:left="284" w:hanging="284"/>
        <w:jc w:val="both"/>
        <w:rPr>
          <w:rFonts w:ascii="Arial Narrow" w:hAnsi="Arial Narrow"/>
          <w:sz w:val="18"/>
          <w:szCs w:val="18"/>
        </w:rPr>
      </w:pPr>
      <w:r w:rsidRPr="001F144F">
        <w:rPr>
          <w:rStyle w:val="Odkaznapoznmkupodiarou"/>
          <w:rFonts w:ascii="Arial Narrow" w:hAnsi="Arial Narrow"/>
          <w:sz w:val="18"/>
          <w:szCs w:val="18"/>
        </w:rPr>
        <w:footnoteRef/>
      </w:r>
      <w:r w:rsidRPr="001F144F">
        <w:rPr>
          <w:rFonts w:ascii="Arial Narrow" w:hAnsi="Arial Narrow"/>
          <w:sz w:val="18"/>
          <w:szCs w:val="18"/>
        </w:rPr>
        <w:t xml:space="preserve"> </w:t>
      </w:r>
      <w:r w:rsidRPr="001F144F">
        <w:rPr>
          <w:rFonts w:ascii="Arial Narrow" w:hAnsi="Arial Narrow"/>
          <w:sz w:val="18"/>
          <w:szCs w:val="18"/>
        </w:rPr>
        <w:tab/>
        <w:t xml:space="preserve">Zákon č. 289/2016 Z. z. o vykonávaní medzinárodných sankcií a o doplnení zákona č. 566/2001 Z. z. o cenných papieroch a investičných službách a o zmene a doplnení niektorých zákonov (ďalej len </w:t>
      </w:r>
      <w:r>
        <w:rPr>
          <w:rFonts w:ascii="Arial Narrow" w:hAnsi="Arial Narrow"/>
          <w:sz w:val="18"/>
          <w:szCs w:val="18"/>
        </w:rPr>
        <w:t>„</w:t>
      </w:r>
      <w:r w:rsidRPr="001F144F">
        <w:rPr>
          <w:rFonts w:ascii="Arial Narrow" w:hAnsi="Arial Narrow"/>
          <w:sz w:val="18"/>
          <w:szCs w:val="18"/>
        </w:rPr>
        <w:t>zákon o vykonávaní medzinárodných sankcií“)</w:t>
      </w:r>
      <w:r>
        <w:rPr>
          <w:rFonts w:ascii="Arial Narrow" w:hAnsi="Arial Narrow"/>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5C9A6" w14:textId="5C693F28" w:rsidR="000D4B78" w:rsidRPr="00E253E2" w:rsidRDefault="000D4B78" w:rsidP="007133E8">
    <w:pPr>
      <w:pStyle w:val="Hlavika"/>
      <w:jc w:val="right"/>
      <w:rPr>
        <w:rFonts w:ascii="Arial Narrow" w:hAnsi="Arial Narrow"/>
      </w:rPr>
    </w:pPr>
    <w:r w:rsidRPr="00E253E2">
      <w:rPr>
        <w:rFonts w:ascii="Arial Narrow" w:hAnsi="Arial Narrow"/>
      </w:rPr>
      <w:t>Príloha 3.17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06145"/>
    <w:multiLevelType w:val="hybridMultilevel"/>
    <w:tmpl w:val="3F7A9A84"/>
    <w:lvl w:ilvl="0" w:tplc="041B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C6ED5"/>
    <w:multiLevelType w:val="hybridMultilevel"/>
    <w:tmpl w:val="82C8D6DA"/>
    <w:lvl w:ilvl="0" w:tplc="383E1D5A">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166459"/>
    <w:multiLevelType w:val="hybridMultilevel"/>
    <w:tmpl w:val="7A9C3C9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5847715"/>
    <w:multiLevelType w:val="hybridMultilevel"/>
    <w:tmpl w:val="3CA2618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5F73297"/>
    <w:multiLevelType w:val="hybridMultilevel"/>
    <w:tmpl w:val="8D801420"/>
    <w:lvl w:ilvl="0" w:tplc="606A28CC">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C3B60EA"/>
    <w:multiLevelType w:val="multilevel"/>
    <w:tmpl w:val="70A86B60"/>
    <w:lvl w:ilvl="0">
      <w:start w:val="1"/>
      <w:numFmt w:val="decimal"/>
      <w:pStyle w:val="Nadpis1"/>
      <w:lvlText w:val="%1"/>
      <w:lvlJc w:val="left"/>
      <w:pPr>
        <w:tabs>
          <w:tab w:val="num" w:pos="0"/>
        </w:tabs>
        <w:ind w:left="0" w:hanging="964"/>
      </w:p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3313E63"/>
    <w:multiLevelType w:val="hybridMultilevel"/>
    <w:tmpl w:val="E27646C0"/>
    <w:lvl w:ilvl="0" w:tplc="FA843E64">
      <w:start w:val="1"/>
      <w:numFmt w:val="upperRoman"/>
      <w:lvlText w:val="%1."/>
      <w:lvlJc w:val="left"/>
      <w:pPr>
        <w:ind w:left="1800" w:hanging="72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7" w15:restartNumberingAfterBreak="0">
    <w:nsid w:val="5ECA26D1"/>
    <w:multiLevelType w:val="multilevel"/>
    <w:tmpl w:val="BD3890C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072456A"/>
    <w:multiLevelType w:val="hybridMultilevel"/>
    <w:tmpl w:val="79BEFD50"/>
    <w:lvl w:ilvl="0" w:tplc="8BE079E4">
      <w:start w:val="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6949685B"/>
    <w:multiLevelType w:val="hybridMultilevel"/>
    <w:tmpl w:val="804ED4AA"/>
    <w:lvl w:ilvl="0" w:tplc="8BE079E4">
      <w:start w:val="2"/>
      <w:numFmt w:val="bullet"/>
      <w:lvlText w:val="-"/>
      <w:lvlJc w:val="left"/>
      <w:pPr>
        <w:tabs>
          <w:tab w:val="num" w:pos="360"/>
        </w:tabs>
        <w:ind w:left="360" w:hanging="360"/>
      </w:pPr>
      <w:rPr>
        <w:rFonts w:ascii="Times New Roman" w:eastAsia="Times New Roman" w:hAnsi="Times New Roman" w:hint="default"/>
      </w:rPr>
    </w:lvl>
    <w:lvl w:ilvl="1" w:tplc="041B0001">
      <w:start w:val="1"/>
      <w:numFmt w:val="bullet"/>
      <w:lvlText w:val=""/>
      <w:lvlJc w:val="left"/>
      <w:pPr>
        <w:tabs>
          <w:tab w:val="num" w:pos="1080"/>
        </w:tabs>
        <w:ind w:left="1080" w:hanging="360"/>
      </w:pPr>
      <w:rPr>
        <w:rFonts w:ascii="Symbol" w:hAnsi="Symbol" w:hint="default"/>
      </w:rPr>
    </w:lvl>
    <w:lvl w:ilvl="2" w:tplc="041B0005">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9ED044D"/>
    <w:multiLevelType w:val="hybridMultilevel"/>
    <w:tmpl w:val="56489158"/>
    <w:lvl w:ilvl="0" w:tplc="DE0AE6F8">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C4030FF"/>
    <w:multiLevelType w:val="singleLevel"/>
    <w:tmpl w:val="D636778C"/>
    <w:lvl w:ilvl="0">
      <w:start w:val="1"/>
      <w:numFmt w:val="bullet"/>
      <w:pStyle w:val="Zoznamsodrkami2"/>
      <w:lvlText w:val="-"/>
      <w:lvlJc w:val="left"/>
      <w:pPr>
        <w:tabs>
          <w:tab w:val="num" w:pos="680"/>
        </w:tabs>
        <w:ind w:left="680" w:hanging="340"/>
      </w:pPr>
      <w:rPr>
        <w:rFonts w:ascii="9999999" w:hAnsi="9999999" w:cs="Courier New" w:hint="default"/>
      </w:rPr>
    </w:lvl>
  </w:abstractNum>
  <w:abstractNum w:abstractNumId="12" w15:restartNumberingAfterBreak="0">
    <w:nsid w:val="7BB52855"/>
    <w:multiLevelType w:val="hybridMultilevel"/>
    <w:tmpl w:val="3CA2618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F3E37FA"/>
    <w:multiLevelType w:val="hybridMultilevel"/>
    <w:tmpl w:val="580A04AC"/>
    <w:lvl w:ilvl="0" w:tplc="041B000B">
      <w:start w:val="1"/>
      <w:numFmt w:val="bullet"/>
      <w:lvlText w:val=""/>
      <w:lvlJc w:val="left"/>
      <w:pPr>
        <w:ind w:left="1080" w:hanging="360"/>
      </w:pPr>
      <w:rPr>
        <w:rFonts w:ascii="Wingdings" w:hAnsi="Wingdings"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num w:numId="1" w16cid:durableId="104275301">
    <w:abstractNumId w:val="6"/>
  </w:num>
  <w:num w:numId="2" w16cid:durableId="1786726417">
    <w:abstractNumId w:val="2"/>
  </w:num>
  <w:num w:numId="3" w16cid:durableId="910309313">
    <w:abstractNumId w:val="1"/>
  </w:num>
  <w:num w:numId="4" w16cid:durableId="1174151466">
    <w:abstractNumId w:val="10"/>
  </w:num>
  <w:num w:numId="5" w16cid:durableId="613906802">
    <w:abstractNumId w:val="4"/>
  </w:num>
  <w:num w:numId="6" w16cid:durableId="2035307401">
    <w:abstractNumId w:val="3"/>
  </w:num>
  <w:num w:numId="7" w16cid:durableId="1306155833">
    <w:abstractNumId w:val="5"/>
  </w:num>
  <w:num w:numId="8" w16cid:durableId="291718247">
    <w:abstractNumId w:val="9"/>
  </w:num>
  <w:num w:numId="9" w16cid:durableId="1055009213">
    <w:abstractNumId w:val="8"/>
  </w:num>
  <w:num w:numId="10" w16cid:durableId="118302912">
    <w:abstractNumId w:val="0"/>
  </w:num>
  <w:num w:numId="11" w16cid:durableId="157379947">
    <w:abstractNumId w:val="13"/>
  </w:num>
  <w:num w:numId="12" w16cid:durableId="1830365551">
    <w:abstractNumId w:val="11"/>
  </w:num>
  <w:num w:numId="13" w16cid:durableId="1947957427">
    <w:abstractNumId w:val="7"/>
  </w:num>
  <w:num w:numId="14" w16cid:durableId="13421239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5A"/>
    <w:rsid w:val="0000183D"/>
    <w:rsid w:val="00007437"/>
    <w:rsid w:val="00014B13"/>
    <w:rsid w:val="0001658D"/>
    <w:rsid w:val="000172A6"/>
    <w:rsid w:val="000249B1"/>
    <w:rsid w:val="00036CC3"/>
    <w:rsid w:val="00044160"/>
    <w:rsid w:val="00053FA3"/>
    <w:rsid w:val="000577D1"/>
    <w:rsid w:val="00057B3C"/>
    <w:rsid w:val="00057CC7"/>
    <w:rsid w:val="000624EF"/>
    <w:rsid w:val="00063D56"/>
    <w:rsid w:val="000729F0"/>
    <w:rsid w:val="000875CE"/>
    <w:rsid w:val="000911D8"/>
    <w:rsid w:val="00093026"/>
    <w:rsid w:val="00094494"/>
    <w:rsid w:val="000946BD"/>
    <w:rsid w:val="000A1DB9"/>
    <w:rsid w:val="000A3793"/>
    <w:rsid w:val="000A7FE5"/>
    <w:rsid w:val="000B2F76"/>
    <w:rsid w:val="000C2F83"/>
    <w:rsid w:val="000D1E17"/>
    <w:rsid w:val="000D3294"/>
    <w:rsid w:val="000D4B78"/>
    <w:rsid w:val="000D4C1B"/>
    <w:rsid w:val="0011107E"/>
    <w:rsid w:val="00115EB5"/>
    <w:rsid w:val="0013073E"/>
    <w:rsid w:val="00137901"/>
    <w:rsid w:val="001406F8"/>
    <w:rsid w:val="001455FC"/>
    <w:rsid w:val="00151E71"/>
    <w:rsid w:val="0015220D"/>
    <w:rsid w:val="00156313"/>
    <w:rsid w:val="001819DC"/>
    <w:rsid w:val="00182907"/>
    <w:rsid w:val="00184F48"/>
    <w:rsid w:val="001960AD"/>
    <w:rsid w:val="001A0303"/>
    <w:rsid w:val="001A04A9"/>
    <w:rsid w:val="001A20D9"/>
    <w:rsid w:val="001A2928"/>
    <w:rsid w:val="001B15EA"/>
    <w:rsid w:val="001B5332"/>
    <w:rsid w:val="001C51E3"/>
    <w:rsid w:val="001C556F"/>
    <w:rsid w:val="001D1078"/>
    <w:rsid w:val="001D5493"/>
    <w:rsid w:val="001E2D6C"/>
    <w:rsid w:val="001F2C51"/>
    <w:rsid w:val="001F4118"/>
    <w:rsid w:val="00210131"/>
    <w:rsid w:val="00211CDF"/>
    <w:rsid w:val="002250EB"/>
    <w:rsid w:val="00225D0A"/>
    <w:rsid w:val="00231EE4"/>
    <w:rsid w:val="00233D43"/>
    <w:rsid w:val="00243CDA"/>
    <w:rsid w:val="002452E4"/>
    <w:rsid w:val="00246505"/>
    <w:rsid w:val="00246CA5"/>
    <w:rsid w:val="00250280"/>
    <w:rsid w:val="00254CC1"/>
    <w:rsid w:val="0025761E"/>
    <w:rsid w:val="00257EFA"/>
    <w:rsid w:val="00266DFE"/>
    <w:rsid w:val="00267A40"/>
    <w:rsid w:val="00281AF3"/>
    <w:rsid w:val="0029088C"/>
    <w:rsid w:val="00297CA1"/>
    <w:rsid w:val="002A2B15"/>
    <w:rsid w:val="002B464D"/>
    <w:rsid w:val="002B4902"/>
    <w:rsid w:val="002C6563"/>
    <w:rsid w:val="002D06D7"/>
    <w:rsid w:val="002D56A0"/>
    <w:rsid w:val="002F0DCB"/>
    <w:rsid w:val="00307BC6"/>
    <w:rsid w:val="00325CF4"/>
    <w:rsid w:val="003270D3"/>
    <w:rsid w:val="0033744B"/>
    <w:rsid w:val="0034217E"/>
    <w:rsid w:val="003527CE"/>
    <w:rsid w:val="00353D5D"/>
    <w:rsid w:val="003552E9"/>
    <w:rsid w:val="0035590A"/>
    <w:rsid w:val="003665FD"/>
    <w:rsid w:val="00371778"/>
    <w:rsid w:val="0038384A"/>
    <w:rsid w:val="003922B7"/>
    <w:rsid w:val="003923F0"/>
    <w:rsid w:val="003B268A"/>
    <w:rsid w:val="003B507A"/>
    <w:rsid w:val="003C1264"/>
    <w:rsid w:val="003C418A"/>
    <w:rsid w:val="003C488C"/>
    <w:rsid w:val="003C6FFB"/>
    <w:rsid w:val="003D0CC1"/>
    <w:rsid w:val="003D4198"/>
    <w:rsid w:val="003D459A"/>
    <w:rsid w:val="003D5A90"/>
    <w:rsid w:val="003D6806"/>
    <w:rsid w:val="003E7AB0"/>
    <w:rsid w:val="003F41B5"/>
    <w:rsid w:val="003F49D6"/>
    <w:rsid w:val="003F6C44"/>
    <w:rsid w:val="00400162"/>
    <w:rsid w:val="0040039C"/>
    <w:rsid w:val="00407FB8"/>
    <w:rsid w:val="00412AC9"/>
    <w:rsid w:val="00412EC1"/>
    <w:rsid w:val="004249F6"/>
    <w:rsid w:val="004253E0"/>
    <w:rsid w:val="0043086D"/>
    <w:rsid w:val="00447C15"/>
    <w:rsid w:val="0045488A"/>
    <w:rsid w:val="004656AB"/>
    <w:rsid w:val="00474E74"/>
    <w:rsid w:val="00476A7E"/>
    <w:rsid w:val="004949E4"/>
    <w:rsid w:val="004A7F5B"/>
    <w:rsid w:val="004B4784"/>
    <w:rsid w:val="004C089C"/>
    <w:rsid w:val="004C3DBF"/>
    <w:rsid w:val="004D070C"/>
    <w:rsid w:val="004E766B"/>
    <w:rsid w:val="005004DA"/>
    <w:rsid w:val="00512960"/>
    <w:rsid w:val="00515B6A"/>
    <w:rsid w:val="00520DD2"/>
    <w:rsid w:val="0053140D"/>
    <w:rsid w:val="00534009"/>
    <w:rsid w:val="0055509D"/>
    <w:rsid w:val="005552E3"/>
    <w:rsid w:val="00561610"/>
    <w:rsid w:val="00570E64"/>
    <w:rsid w:val="00572E53"/>
    <w:rsid w:val="005772CF"/>
    <w:rsid w:val="005777FA"/>
    <w:rsid w:val="005844F0"/>
    <w:rsid w:val="005856B4"/>
    <w:rsid w:val="00590790"/>
    <w:rsid w:val="00590B79"/>
    <w:rsid w:val="0059103D"/>
    <w:rsid w:val="00591A5A"/>
    <w:rsid w:val="00593E52"/>
    <w:rsid w:val="00594790"/>
    <w:rsid w:val="00595110"/>
    <w:rsid w:val="005A04BD"/>
    <w:rsid w:val="005C1388"/>
    <w:rsid w:val="005C3326"/>
    <w:rsid w:val="005C430A"/>
    <w:rsid w:val="005D0A3E"/>
    <w:rsid w:val="005D7D0C"/>
    <w:rsid w:val="005E5596"/>
    <w:rsid w:val="005E6443"/>
    <w:rsid w:val="005F0577"/>
    <w:rsid w:val="005F79FC"/>
    <w:rsid w:val="00603AE4"/>
    <w:rsid w:val="006051AF"/>
    <w:rsid w:val="00605C56"/>
    <w:rsid w:val="00627785"/>
    <w:rsid w:val="006325A7"/>
    <w:rsid w:val="00636850"/>
    <w:rsid w:val="006465F4"/>
    <w:rsid w:val="00650B1C"/>
    <w:rsid w:val="00650F85"/>
    <w:rsid w:val="00670EFA"/>
    <w:rsid w:val="006731EC"/>
    <w:rsid w:val="00675338"/>
    <w:rsid w:val="00681582"/>
    <w:rsid w:val="006A008C"/>
    <w:rsid w:val="006B6103"/>
    <w:rsid w:val="006C092F"/>
    <w:rsid w:val="006C361A"/>
    <w:rsid w:val="006C69D6"/>
    <w:rsid w:val="006D0407"/>
    <w:rsid w:val="006D0D06"/>
    <w:rsid w:val="006D1B47"/>
    <w:rsid w:val="006D4609"/>
    <w:rsid w:val="006F6F84"/>
    <w:rsid w:val="006F6FD2"/>
    <w:rsid w:val="007133E8"/>
    <w:rsid w:val="00721B39"/>
    <w:rsid w:val="0072737C"/>
    <w:rsid w:val="00736D6B"/>
    <w:rsid w:val="00740935"/>
    <w:rsid w:val="007429B6"/>
    <w:rsid w:val="00746F15"/>
    <w:rsid w:val="007533F7"/>
    <w:rsid w:val="007568FB"/>
    <w:rsid w:val="00760C4A"/>
    <w:rsid w:val="00774F74"/>
    <w:rsid w:val="0077575F"/>
    <w:rsid w:val="00775DEE"/>
    <w:rsid w:val="007805E8"/>
    <w:rsid w:val="00784381"/>
    <w:rsid w:val="00786DA0"/>
    <w:rsid w:val="007913E3"/>
    <w:rsid w:val="0079625D"/>
    <w:rsid w:val="007A7B34"/>
    <w:rsid w:val="007C6FB7"/>
    <w:rsid w:val="007D77CF"/>
    <w:rsid w:val="007E0318"/>
    <w:rsid w:val="007F45DA"/>
    <w:rsid w:val="00804EEA"/>
    <w:rsid w:val="008054D7"/>
    <w:rsid w:val="00813C11"/>
    <w:rsid w:val="0082292A"/>
    <w:rsid w:val="008229D8"/>
    <w:rsid w:val="00822F91"/>
    <w:rsid w:val="00824F09"/>
    <w:rsid w:val="00827092"/>
    <w:rsid w:val="008278F5"/>
    <w:rsid w:val="0083118A"/>
    <w:rsid w:val="0083288D"/>
    <w:rsid w:val="0084562B"/>
    <w:rsid w:val="00851A3A"/>
    <w:rsid w:val="00852C3F"/>
    <w:rsid w:val="00855B97"/>
    <w:rsid w:val="008718BE"/>
    <w:rsid w:val="008778C4"/>
    <w:rsid w:val="00881B35"/>
    <w:rsid w:val="0088786F"/>
    <w:rsid w:val="0089415F"/>
    <w:rsid w:val="008A1C32"/>
    <w:rsid w:val="008A3221"/>
    <w:rsid w:val="008A4F42"/>
    <w:rsid w:val="008D06FC"/>
    <w:rsid w:val="008F3D3E"/>
    <w:rsid w:val="00907360"/>
    <w:rsid w:val="00907BD1"/>
    <w:rsid w:val="0091396C"/>
    <w:rsid w:val="009161CB"/>
    <w:rsid w:val="00937851"/>
    <w:rsid w:val="00944720"/>
    <w:rsid w:val="00944BF4"/>
    <w:rsid w:val="00961751"/>
    <w:rsid w:val="009639FB"/>
    <w:rsid w:val="00965348"/>
    <w:rsid w:val="00987831"/>
    <w:rsid w:val="00987B33"/>
    <w:rsid w:val="00993668"/>
    <w:rsid w:val="00995748"/>
    <w:rsid w:val="009A5033"/>
    <w:rsid w:val="009B5AD3"/>
    <w:rsid w:val="009C31A7"/>
    <w:rsid w:val="009C4213"/>
    <w:rsid w:val="009C7073"/>
    <w:rsid w:val="00A2483C"/>
    <w:rsid w:val="00A365C7"/>
    <w:rsid w:val="00A51143"/>
    <w:rsid w:val="00A539EF"/>
    <w:rsid w:val="00A551F5"/>
    <w:rsid w:val="00A5531B"/>
    <w:rsid w:val="00A6683F"/>
    <w:rsid w:val="00A71031"/>
    <w:rsid w:val="00A74150"/>
    <w:rsid w:val="00A76A55"/>
    <w:rsid w:val="00A808A4"/>
    <w:rsid w:val="00A95B11"/>
    <w:rsid w:val="00AA31A3"/>
    <w:rsid w:val="00AA57EC"/>
    <w:rsid w:val="00AA586A"/>
    <w:rsid w:val="00AB726B"/>
    <w:rsid w:val="00AC0746"/>
    <w:rsid w:val="00AC0861"/>
    <w:rsid w:val="00AC0ED2"/>
    <w:rsid w:val="00AC55CC"/>
    <w:rsid w:val="00AF1F9A"/>
    <w:rsid w:val="00AF4A5A"/>
    <w:rsid w:val="00B0474D"/>
    <w:rsid w:val="00B12031"/>
    <w:rsid w:val="00B15A9E"/>
    <w:rsid w:val="00B218CD"/>
    <w:rsid w:val="00B241DA"/>
    <w:rsid w:val="00B26DCB"/>
    <w:rsid w:val="00B33E69"/>
    <w:rsid w:val="00B35E22"/>
    <w:rsid w:val="00B541AB"/>
    <w:rsid w:val="00B54959"/>
    <w:rsid w:val="00B64101"/>
    <w:rsid w:val="00B8166E"/>
    <w:rsid w:val="00B926DA"/>
    <w:rsid w:val="00BA38C3"/>
    <w:rsid w:val="00BB619C"/>
    <w:rsid w:val="00BC3B45"/>
    <w:rsid w:val="00BC7E72"/>
    <w:rsid w:val="00BD260A"/>
    <w:rsid w:val="00BD4BFB"/>
    <w:rsid w:val="00BD5051"/>
    <w:rsid w:val="00BE084E"/>
    <w:rsid w:val="00BE59B5"/>
    <w:rsid w:val="00BE63C7"/>
    <w:rsid w:val="00BF0647"/>
    <w:rsid w:val="00BF09B5"/>
    <w:rsid w:val="00BF4C75"/>
    <w:rsid w:val="00BF4D5F"/>
    <w:rsid w:val="00BF6775"/>
    <w:rsid w:val="00BF7035"/>
    <w:rsid w:val="00C00AFE"/>
    <w:rsid w:val="00C00D63"/>
    <w:rsid w:val="00C051DA"/>
    <w:rsid w:val="00C0685F"/>
    <w:rsid w:val="00C11D69"/>
    <w:rsid w:val="00C13A76"/>
    <w:rsid w:val="00C13F76"/>
    <w:rsid w:val="00C2472D"/>
    <w:rsid w:val="00C26350"/>
    <w:rsid w:val="00C359E6"/>
    <w:rsid w:val="00C47EC3"/>
    <w:rsid w:val="00C47F78"/>
    <w:rsid w:val="00C5087D"/>
    <w:rsid w:val="00C51132"/>
    <w:rsid w:val="00C60FDB"/>
    <w:rsid w:val="00C61107"/>
    <w:rsid w:val="00C6648E"/>
    <w:rsid w:val="00C67F6F"/>
    <w:rsid w:val="00C710E9"/>
    <w:rsid w:val="00C73CC8"/>
    <w:rsid w:val="00C7551D"/>
    <w:rsid w:val="00C76297"/>
    <w:rsid w:val="00C8546E"/>
    <w:rsid w:val="00CA1B58"/>
    <w:rsid w:val="00CA4C2A"/>
    <w:rsid w:val="00CA7431"/>
    <w:rsid w:val="00CC06EB"/>
    <w:rsid w:val="00CC5EDC"/>
    <w:rsid w:val="00CE352A"/>
    <w:rsid w:val="00CE4790"/>
    <w:rsid w:val="00CE4F43"/>
    <w:rsid w:val="00CF057D"/>
    <w:rsid w:val="00D10C57"/>
    <w:rsid w:val="00D172B2"/>
    <w:rsid w:val="00D30867"/>
    <w:rsid w:val="00D36349"/>
    <w:rsid w:val="00D37259"/>
    <w:rsid w:val="00D41D5A"/>
    <w:rsid w:val="00D4658E"/>
    <w:rsid w:val="00D57250"/>
    <w:rsid w:val="00D63657"/>
    <w:rsid w:val="00D64045"/>
    <w:rsid w:val="00D7199D"/>
    <w:rsid w:val="00D74B67"/>
    <w:rsid w:val="00D75FBF"/>
    <w:rsid w:val="00D875E4"/>
    <w:rsid w:val="00DA0754"/>
    <w:rsid w:val="00DA2743"/>
    <w:rsid w:val="00DB545B"/>
    <w:rsid w:val="00DB5D5D"/>
    <w:rsid w:val="00DD6E63"/>
    <w:rsid w:val="00DE061F"/>
    <w:rsid w:val="00DF6AB1"/>
    <w:rsid w:val="00E032B4"/>
    <w:rsid w:val="00E1313A"/>
    <w:rsid w:val="00E172D3"/>
    <w:rsid w:val="00E24497"/>
    <w:rsid w:val="00E253E2"/>
    <w:rsid w:val="00E27225"/>
    <w:rsid w:val="00E34266"/>
    <w:rsid w:val="00E3624B"/>
    <w:rsid w:val="00E36939"/>
    <w:rsid w:val="00E40497"/>
    <w:rsid w:val="00E4547E"/>
    <w:rsid w:val="00E564B7"/>
    <w:rsid w:val="00E577AC"/>
    <w:rsid w:val="00E61F38"/>
    <w:rsid w:val="00E722C4"/>
    <w:rsid w:val="00E725CF"/>
    <w:rsid w:val="00E80B59"/>
    <w:rsid w:val="00E859D6"/>
    <w:rsid w:val="00E91D74"/>
    <w:rsid w:val="00EA1EE0"/>
    <w:rsid w:val="00EA4053"/>
    <w:rsid w:val="00EA48EA"/>
    <w:rsid w:val="00EC11C4"/>
    <w:rsid w:val="00EC19C9"/>
    <w:rsid w:val="00EC355A"/>
    <w:rsid w:val="00EC45F2"/>
    <w:rsid w:val="00ED020C"/>
    <w:rsid w:val="00ED66F5"/>
    <w:rsid w:val="00EE4535"/>
    <w:rsid w:val="00EF23B6"/>
    <w:rsid w:val="00EF4C01"/>
    <w:rsid w:val="00EF5A9B"/>
    <w:rsid w:val="00EF782B"/>
    <w:rsid w:val="00F11778"/>
    <w:rsid w:val="00F143BC"/>
    <w:rsid w:val="00F17CE6"/>
    <w:rsid w:val="00F2081B"/>
    <w:rsid w:val="00F22428"/>
    <w:rsid w:val="00F25B26"/>
    <w:rsid w:val="00F25E55"/>
    <w:rsid w:val="00F26181"/>
    <w:rsid w:val="00F26578"/>
    <w:rsid w:val="00F33D4A"/>
    <w:rsid w:val="00F35691"/>
    <w:rsid w:val="00F57DC6"/>
    <w:rsid w:val="00F64B69"/>
    <w:rsid w:val="00F72D73"/>
    <w:rsid w:val="00F7377A"/>
    <w:rsid w:val="00F8067D"/>
    <w:rsid w:val="00F82C25"/>
    <w:rsid w:val="00F858BA"/>
    <w:rsid w:val="00F966F0"/>
    <w:rsid w:val="00F97FE7"/>
    <w:rsid w:val="00FA04FB"/>
    <w:rsid w:val="00FB22A7"/>
    <w:rsid w:val="00FB5D1C"/>
    <w:rsid w:val="00FC0AA9"/>
    <w:rsid w:val="00FC16B3"/>
    <w:rsid w:val="00FC534B"/>
    <w:rsid w:val="00FD4CE8"/>
    <w:rsid w:val="00FE0147"/>
    <w:rsid w:val="00FE5A0A"/>
    <w:rsid w:val="00FF3581"/>
    <w:rsid w:val="00FF54B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E55F5"/>
  <w15:docId w15:val="{D19E93CC-1BB8-4330-A5EB-2C623ACC1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34266"/>
  </w:style>
  <w:style w:type="paragraph" w:styleId="Nadpis1">
    <w:name w:val="heading 1"/>
    <w:basedOn w:val="Nadpis2"/>
    <w:next w:val="Zkladntext"/>
    <w:link w:val="Nadpis1Char"/>
    <w:qFormat/>
    <w:rsid w:val="00881B35"/>
    <w:pPr>
      <w:pageBreakBefore/>
      <w:numPr>
        <w:ilvl w:val="0"/>
      </w:numPr>
      <w:spacing w:before="0" w:line="360" w:lineRule="exact"/>
      <w:outlineLvl w:val="0"/>
    </w:pPr>
    <w:rPr>
      <w:sz w:val="32"/>
    </w:rPr>
  </w:style>
  <w:style w:type="paragraph" w:styleId="Nadpis2">
    <w:name w:val="heading 2"/>
    <w:basedOn w:val="Zkladntext"/>
    <w:next w:val="Zkladntext"/>
    <w:link w:val="Nadpis2Char"/>
    <w:qFormat/>
    <w:rsid w:val="00881B35"/>
    <w:pPr>
      <w:keepNext/>
      <w:numPr>
        <w:ilvl w:val="1"/>
        <w:numId w:val="7"/>
      </w:numPr>
      <w:spacing w:before="400" w:after="0" w:line="320" w:lineRule="exact"/>
      <w:outlineLvl w:val="1"/>
    </w:pPr>
    <w:rPr>
      <w:rFonts w:ascii="Arial Narrow" w:eastAsia="Times New Roman" w:hAnsi="Arial Narrow" w:cs="Times New Roman"/>
      <w:b/>
      <w:sz w:val="24"/>
      <w:szCs w:val="20"/>
    </w:rPr>
  </w:style>
  <w:style w:type="paragraph" w:styleId="Nadpis3">
    <w:name w:val="heading 3"/>
    <w:basedOn w:val="Nadpis4"/>
    <w:next w:val="Zkladntext"/>
    <w:link w:val="Nadpis3Char"/>
    <w:qFormat/>
    <w:rsid w:val="00881B35"/>
    <w:pPr>
      <w:numPr>
        <w:ilvl w:val="2"/>
      </w:numPr>
      <w:outlineLvl w:val="2"/>
    </w:pPr>
    <w:rPr>
      <w:i w:val="0"/>
    </w:rPr>
  </w:style>
  <w:style w:type="paragraph" w:styleId="Nadpis4">
    <w:name w:val="heading 4"/>
    <w:basedOn w:val="Nadpis5"/>
    <w:next w:val="Zkladntext"/>
    <w:link w:val="Nadpis4Char"/>
    <w:qFormat/>
    <w:rsid w:val="00881B35"/>
    <w:pPr>
      <w:keepLines w:val="0"/>
      <w:numPr>
        <w:ilvl w:val="3"/>
        <w:numId w:val="7"/>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iPriority w:val="9"/>
    <w:semiHidden/>
    <w:unhideWhenUsed/>
    <w:qFormat/>
    <w:rsid w:val="00881B3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basedOn w:val="Predvolenpsmoodseku"/>
    <w:unhideWhenUsed/>
    <w:rsid w:val="007133E8"/>
    <w:rPr>
      <w:rFonts w:cs="Times New Roman"/>
      <w:sz w:val="16"/>
      <w:szCs w:val="16"/>
    </w:rPr>
  </w:style>
  <w:style w:type="paragraph" w:styleId="Textkomentra">
    <w:name w:val="annotation text"/>
    <w:basedOn w:val="Normlny"/>
    <w:link w:val="TextkomentraChar"/>
    <w:unhideWhenUsed/>
    <w:qFormat/>
    <w:rsid w:val="007133E8"/>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qFormat/>
    <w:rsid w:val="007133E8"/>
    <w:rPr>
      <w:rFonts w:ascii="Times New Roman" w:eastAsia="Times New Roman" w:hAnsi="Times New Roman" w:cs="Times New Roman"/>
      <w:sz w:val="20"/>
      <w:szCs w:val="20"/>
      <w:lang w:eastAsia="sk-SK"/>
    </w:rPr>
  </w:style>
  <w:style w:type="paragraph" w:styleId="Odsekzoznamu">
    <w:name w:val="List Paragraph"/>
    <w:aliases w:val="body,Odsek zoznamu2,Lettre d'introduction,Paragrafo elenco,List Paragraph1,1st level - Bullet List Paragraph,List Paragraph (numbered (a)),List Paragraph11,Medium Grid 1 - Accent 21,Normal bullet 2,Bullet list,Odražka 1"/>
    <w:basedOn w:val="Normlny"/>
    <w:link w:val="OdsekzoznamuChar"/>
    <w:uiPriority w:val="34"/>
    <w:qFormat/>
    <w:rsid w:val="007133E8"/>
    <w:pPr>
      <w:spacing w:after="0" w:line="240" w:lineRule="auto"/>
      <w:ind w:left="720"/>
      <w:contextualSpacing/>
    </w:pPr>
    <w:rPr>
      <w:rFonts w:ascii="Times New Roman" w:eastAsia="Times New Roman" w:hAnsi="Times New Roman" w:cs="Times New Roman"/>
      <w:sz w:val="24"/>
      <w:szCs w:val="24"/>
      <w:lang w:eastAsia="sk-SK"/>
    </w:r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Char4"/>
    <w:basedOn w:val="Normlny"/>
    <w:link w:val="TextpoznmkypodiarouChar"/>
    <w:unhideWhenUsed/>
    <w:qFormat/>
    <w:rsid w:val="007133E8"/>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qFormat/>
    <w:rsid w:val="007133E8"/>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qFormat/>
    <w:rsid w:val="007133E8"/>
    <w:rPr>
      <w:rFonts w:cs="Times New Roman"/>
      <w:vertAlign w:val="superscript"/>
    </w:rPr>
  </w:style>
  <w:style w:type="character" w:styleId="Zstupntext">
    <w:name w:val="Placeholder Text"/>
    <w:basedOn w:val="Predvolenpsmoodseku"/>
    <w:uiPriority w:val="99"/>
    <w:semiHidden/>
    <w:rsid w:val="007133E8"/>
    <w:rPr>
      <w:rFonts w:cs="Times New Roman"/>
      <w:color w:val="808080"/>
    </w:rPr>
  </w:style>
  <w:style w:type="character" w:customStyle="1" w:styleId="OdsekzoznamuChar">
    <w:name w:val="Odsek zoznamu Char"/>
    <w:aliases w:val="body Char,Odsek zoznamu2 Char,Lettre d'introduction Char,Paragrafo elenco Char,List Paragraph1 Char,1st level - Bullet List Paragraph Char,List Paragraph (numbered (a)) Char,List Paragraph11 Char,Medium Grid 1 - Accent 21 Char"/>
    <w:link w:val="Odsekzoznamu"/>
    <w:uiPriority w:val="34"/>
    <w:qFormat/>
    <w:locked/>
    <w:rsid w:val="007133E8"/>
    <w:rPr>
      <w:rFonts w:ascii="Times New Roman" w:eastAsia="Times New Roman" w:hAnsi="Times New Roman" w:cs="Times New Roman"/>
      <w:sz w:val="24"/>
      <w:szCs w:val="24"/>
      <w:lang w:eastAsia="sk-SK"/>
    </w:rPr>
  </w:style>
  <w:style w:type="paragraph" w:customStyle="1" w:styleId="Char2">
    <w:name w:val="Char2"/>
    <w:basedOn w:val="Normlny"/>
    <w:link w:val="Odkaznapoznmkupodiarou"/>
    <w:qFormat/>
    <w:rsid w:val="007133E8"/>
    <w:pPr>
      <w:spacing w:line="240" w:lineRule="exact"/>
    </w:pPr>
    <w:rPr>
      <w:rFonts w:cs="Times New Roman"/>
      <w:vertAlign w:val="superscript"/>
    </w:rPr>
  </w:style>
  <w:style w:type="paragraph" w:styleId="Textbubliny">
    <w:name w:val="Balloon Text"/>
    <w:basedOn w:val="Normlny"/>
    <w:link w:val="TextbublinyChar"/>
    <w:uiPriority w:val="99"/>
    <w:semiHidden/>
    <w:unhideWhenUsed/>
    <w:rsid w:val="007133E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133E8"/>
    <w:rPr>
      <w:rFonts w:ascii="Segoe UI" w:hAnsi="Segoe UI" w:cs="Segoe UI"/>
      <w:sz w:val="18"/>
      <w:szCs w:val="18"/>
    </w:rPr>
  </w:style>
  <w:style w:type="paragraph" w:styleId="Hlavika">
    <w:name w:val="header"/>
    <w:basedOn w:val="Normlny"/>
    <w:link w:val="HlavikaChar"/>
    <w:uiPriority w:val="99"/>
    <w:unhideWhenUsed/>
    <w:rsid w:val="007133E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133E8"/>
  </w:style>
  <w:style w:type="paragraph" w:styleId="Pta">
    <w:name w:val="footer"/>
    <w:basedOn w:val="Normlny"/>
    <w:link w:val="PtaChar"/>
    <w:uiPriority w:val="99"/>
    <w:unhideWhenUsed/>
    <w:rsid w:val="007133E8"/>
    <w:pPr>
      <w:tabs>
        <w:tab w:val="center" w:pos="4536"/>
        <w:tab w:val="right" w:pos="9072"/>
      </w:tabs>
      <w:spacing w:after="0" w:line="240" w:lineRule="auto"/>
    </w:pPr>
  </w:style>
  <w:style w:type="character" w:customStyle="1" w:styleId="PtaChar">
    <w:name w:val="Päta Char"/>
    <w:basedOn w:val="Predvolenpsmoodseku"/>
    <w:link w:val="Pta"/>
    <w:uiPriority w:val="99"/>
    <w:rsid w:val="007133E8"/>
  </w:style>
  <w:style w:type="paragraph" w:styleId="Predmetkomentra">
    <w:name w:val="annotation subject"/>
    <w:basedOn w:val="Textkomentra"/>
    <w:next w:val="Textkomentra"/>
    <w:link w:val="PredmetkomentraChar"/>
    <w:uiPriority w:val="99"/>
    <w:semiHidden/>
    <w:unhideWhenUsed/>
    <w:rsid w:val="00DB545B"/>
    <w:pPr>
      <w:spacing w:after="160"/>
    </w:pPr>
    <w:rPr>
      <w:rFonts w:asciiTheme="minorHAnsi" w:eastAsiaTheme="minorHAnsi" w:hAnsiTheme="minorHAnsi" w:cstheme="minorBidi"/>
      <w:b/>
      <w:bCs/>
      <w:lang w:eastAsia="en-US"/>
    </w:rPr>
  </w:style>
  <w:style w:type="character" w:customStyle="1" w:styleId="PredmetkomentraChar">
    <w:name w:val="Predmet komentára Char"/>
    <w:basedOn w:val="TextkomentraChar"/>
    <w:link w:val="Predmetkomentra"/>
    <w:uiPriority w:val="99"/>
    <w:semiHidden/>
    <w:rsid w:val="00DB545B"/>
    <w:rPr>
      <w:rFonts w:ascii="Times New Roman" w:eastAsia="Times New Roman" w:hAnsi="Times New Roman" w:cs="Times New Roman"/>
      <w:b/>
      <w:bCs/>
      <w:sz w:val="20"/>
      <w:szCs w:val="20"/>
      <w:lang w:eastAsia="sk-SK"/>
    </w:rPr>
  </w:style>
  <w:style w:type="character" w:styleId="Hypertextovprepojenie">
    <w:name w:val="Hyperlink"/>
    <w:basedOn w:val="Predvolenpsmoodseku"/>
    <w:uiPriority w:val="99"/>
    <w:unhideWhenUsed/>
    <w:rsid w:val="001F2C51"/>
    <w:rPr>
      <w:color w:val="0563C1" w:themeColor="hyperlink"/>
      <w:u w:val="single"/>
    </w:rPr>
  </w:style>
  <w:style w:type="paragraph" w:styleId="Revzia">
    <w:name w:val="Revision"/>
    <w:hidden/>
    <w:uiPriority w:val="99"/>
    <w:semiHidden/>
    <w:rsid w:val="00675338"/>
    <w:pPr>
      <w:spacing w:after="0" w:line="240" w:lineRule="auto"/>
    </w:pPr>
  </w:style>
  <w:style w:type="paragraph" w:customStyle="1" w:styleId="Default">
    <w:name w:val="Default"/>
    <w:rsid w:val="00BD4BFB"/>
    <w:pPr>
      <w:autoSpaceDE w:val="0"/>
      <w:autoSpaceDN w:val="0"/>
      <w:adjustRightInd w:val="0"/>
      <w:spacing w:after="0" w:line="240" w:lineRule="auto"/>
    </w:pPr>
    <w:rPr>
      <w:rFonts w:ascii="Arial" w:eastAsia="Times New Roman" w:hAnsi="Arial" w:cs="Arial"/>
      <w:color w:val="000000"/>
      <w:sz w:val="24"/>
      <w:szCs w:val="24"/>
      <w:lang w:eastAsia="en-AU"/>
    </w:rPr>
  </w:style>
  <w:style w:type="character" w:customStyle="1" w:styleId="Nadpis1Char">
    <w:name w:val="Nadpis 1 Char"/>
    <w:basedOn w:val="Predvolenpsmoodseku"/>
    <w:link w:val="Nadpis1"/>
    <w:rsid w:val="00881B35"/>
    <w:rPr>
      <w:rFonts w:ascii="Arial Narrow" w:eastAsia="Times New Roman" w:hAnsi="Arial Narrow" w:cs="Times New Roman"/>
      <w:b/>
      <w:sz w:val="32"/>
      <w:szCs w:val="20"/>
    </w:rPr>
  </w:style>
  <w:style w:type="character" w:customStyle="1" w:styleId="Nadpis2Char">
    <w:name w:val="Nadpis 2 Char"/>
    <w:basedOn w:val="Predvolenpsmoodseku"/>
    <w:link w:val="Nadpis2"/>
    <w:rsid w:val="00881B35"/>
    <w:rPr>
      <w:rFonts w:ascii="Arial Narrow" w:eastAsia="Times New Roman" w:hAnsi="Arial Narrow" w:cs="Times New Roman"/>
      <w:b/>
      <w:sz w:val="24"/>
      <w:szCs w:val="20"/>
    </w:rPr>
  </w:style>
  <w:style w:type="character" w:customStyle="1" w:styleId="Nadpis3Char">
    <w:name w:val="Nadpis 3 Char"/>
    <w:basedOn w:val="Predvolenpsmoodseku"/>
    <w:link w:val="Nadpis3"/>
    <w:rsid w:val="00881B35"/>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881B35"/>
    <w:rPr>
      <w:rFonts w:ascii="Times New Roman" w:eastAsia="Times New Roman" w:hAnsi="Times New Roman" w:cs="Times New Roman"/>
      <w:b/>
      <w:i/>
      <w:sz w:val="24"/>
      <w:szCs w:val="20"/>
    </w:rPr>
  </w:style>
  <w:style w:type="paragraph" w:styleId="Zkladntext">
    <w:name w:val="Body Text"/>
    <w:basedOn w:val="Normlny"/>
    <w:link w:val="ZkladntextChar"/>
    <w:uiPriority w:val="99"/>
    <w:semiHidden/>
    <w:unhideWhenUsed/>
    <w:rsid w:val="00881B35"/>
    <w:pPr>
      <w:spacing w:after="120"/>
    </w:pPr>
  </w:style>
  <w:style w:type="character" w:customStyle="1" w:styleId="ZkladntextChar">
    <w:name w:val="Základný text Char"/>
    <w:basedOn w:val="Predvolenpsmoodseku"/>
    <w:link w:val="Zkladntext"/>
    <w:uiPriority w:val="99"/>
    <w:semiHidden/>
    <w:rsid w:val="00881B35"/>
  </w:style>
  <w:style w:type="character" w:customStyle="1" w:styleId="Nadpis5Char">
    <w:name w:val="Nadpis 5 Char"/>
    <w:basedOn w:val="Predvolenpsmoodseku"/>
    <w:link w:val="Nadpis5"/>
    <w:uiPriority w:val="9"/>
    <w:semiHidden/>
    <w:rsid w:val="00881B35"/>
    <w:rPr>
      <w:rFonts w:asciiTheme="majorHAnsi" w:eastAsiaTheme="majorEastAsia" w:hAnsiTheme="majorHAnsi" w:cstheme="majorBidi"/>
      <w:color w:val="2E74B5" w:themeColor="accent1" w:themeShade="BF"/>
    </w:rPr>
  </w:style>
  <w:style w:type="paragraph" w:styleId="Zoznamsodrkami2">
    <w:name w:val="List Bullet 2"/>
    <w:basedOn w:val="Zoznamsodrkami"/>
    <w:qFormat/>
    <w:rsid w:val="003C1264"/>
    <w:pPr>
      <w:numPr>
        <w:numId w:val="12"/>
      </w:numPr>
      <w:tabs>
        <w:tab w:val="clear" w:pos="680"/>
      </w:tabs>
      <w:spacing w:before="130" w:after="130" w:line="240" w:lineRule="auto"/>
      <w:ind w:left="1800" w:hanging="720"/>
      <w:contextualSpacing w:val="0"/>
      <w:jc w:val="both"/>
    </w:pPr>
    <w:rPr>
      <w:rFonts w:ascii="Times New Roman" w:eastAsia="Times New Roman" w:hAnsi="Times New Roman" w:cs="Times New Roman"/>
      <w:szCs w:val="20"/>
    </w:rPr>
  </w:style>
  <w:style w:type="paragraph" w:styleId="Zoznamsodrkami">
    <w:name w:val="List Bullet"/>
    <w:basedOn w:val="Normlny"/>
    <w:uiPriority w:val="99"/>
    <w:semiHidden/>
    <w:unhideWhenUsed/>
    <w:rsid w:val="003C1264"/>
    <w:pPr>
      <w:numPr>
        <w:numId w:val="13"/>
      </w:numPr>
      <w:contextualSpacing/>
    </w:pPr>
  </w:style>
  <w:style w:type="character" w:styleId="PouitHypertextovPrepojenie">
    <w:name w:val="FollowedHyperlink"/>
    <w:basedOn w:val="Predvolenpsmoodseku"/>
    <w:uiPriority w:val="99"/>
    <w:semiHidden/>
    <w:unhideWhenUsed/>
    <w:rsid w:val="008D06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84528">
      <w:bodyDiv w:val="1"/>
      <w:marLeft w:val="0"/>
      <w:marRight w:val="0"/>
      <w:marTop w:val="0"/>
      <w:marBottom w:val="0"/>
      <w:divBdr>
        <w:top w:val="none" w:sz="0" w:space="0" w:color="auto"/>
        <w:left w:val="none" w:sz="0" w:space="0" w:color="auto"/>
        <w:bottom w:val="none" w:sz="0" w:space="0" w:color="auto"/>
        <w:right w:val="none" w:sz="0" w:space="0" w:color="auto"/>
      </w:divBdr>
    </w:div>
    <w:div w:id="205114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CAACE-7B3C-4784-AFAC-4EE019322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3677</Words>
  <Characters>20964</Characters>
  <Application>Microsoft Office Word</Application>
  <DocSecurity>0</DocSecurity>
  <Lines>174</Lines>
  <Paragraphs>49</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24592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Gergelová Gabriela</dc:creator>
  <cp:keywords/>
  <dc:description/>
  <cp:lastModifiedBy>Rosová Žaneta</cp:lastModifiedBy>
  <cp:revision>3</cp:revision>
  <cp:lastPrinted>2026-01-12T13:38:00Z</cp:lastPrinted>
  <dcterms:created xsi:type="dcterms:W3CDTF">2026-06-08T12:28:00Z</dcterms:created>
  <dcterms:modified xsi:type="dcterms:W3CDTF">2026-06-25T10:56:00Z</dcterms:modified>
</cp:coreProperties>
</file>